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93" w:rsidRDefault="002828F2" w:rsidP="002828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828F2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2828F2" w:rsidRPr="002828F2" w:rsidRDefault="00D03B93" w:rsidP="002828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483A1F">
        <w:rPr>
          <w:rFonts w:ascii="Times New Roman" w:hAnsi="Times New Roman"/>
          <w:b/>
          <w:sz w:val="28"/>
          <w:szCs w:val="28"/>
          <w:lang w:val="ru-RU"/>
        </w:rPr>
        <w:t>Л</w:t>
      </w:r>
      <w:r w:rsidR="002828F2" w:rsidRPr="002828F2">
        <w:rPr>
          <w:rFonts w:ascii="Times New Roman" w:hAnsi="Times New Roman"/>
          <w:b/>
          <w:sz w:val="28"/>
          <w:szCs w:val="28"/>
          <w:lang w:val="ru-RU"/>
        </w:rPr>
        <w:t>окальной этической комиссии</w:t>
      </w:r>
    </w:p>
    <w:p w:rsidR="002828F2" w:rsidRPr="002828F2" w:rsidRDefault="002828F2" w:rsidP="002828F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28F2" w:rsidRPr="002828F2" w:rsidRDefault="002828F2" w:rsidP="002828F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28F2" w:rsidRDefault="002828F2" w:rsidP="00306AA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6AA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Предисловие </w:t>
      </w:r>
    </w:p>
    <w:p w:rsidR="00306AA0" w:rsidRDefault="00306AA0" w:rsidP="00306AA0">
      <w:pPr>
        <w:pStyle w:val="Iauiue"/>
        <w:rPr>
          <w:sz w:val="28"/>
          <w:szCs w:val="28"/>
        </w:rPr>
      </w:pPr>
      <w:r w:rsidRPr="002828F2">
        <w:rPr>
          <w:b/>
          <w:sz w:val="28"/>
          <w:szCs w:val="28"/>
        </w:rPr>
        <w:t xml:space="preserve">Введен: </w:t>
      </w:r>
      <w:r w:rsidRPr="002828F2">
        <w:rPr>
          <w:sz w:val="28"/>
          <w:szCs w:val="28"/>
        </w:rPr>
        <w:t>При замене старой</w:t>
      </w:r>
      <w:r w:rsidRPr="002828F2">
        <w:rPr>
          <w:b/>
          <w:sz w:val="28"/>
          <w:szCs w:val="28"/>
        </w:rPr>
        <w:t xml:space="preserve"> </w:t>
      </w:r>
      <w:r w:rsidRPr="002828F2">
        <w:rPr>
          <w:sz w:val="28"/>
          <w:szCs w:val="28"/>
        </w:rPr>
        <w:t>редакции на нов</w:t>
      </w:r>
      <w:r>
        <w:rPr>
          <w:sz w:val="28"/>
          <w:szCs w:val="28"/>
        </w:rPr>
        <w:t>ое</w:t>
      </w:r>
    </w:p>
    <w:p w:rsidR="00306AA0" w:rsidRPr="002828F2" w:rsidRDefault="00306AA0" w:rsidP="00306AA0">
      <w:pPr>
        <w:pStyle w:val="Iauiue"/>
        <w:rPr>
          <w:sz w:val="28"/>
          <w:szCs w:val="28"/>
        </w:rPr>
      </w:pPr>
      <w:r w:rsidRPr="002828F2">
        <w:rPr>
          <w:b/>
          <w:sz w:val="28"/>
          <w:szCs w:val="28"/>
        </w:rPr>
        <w:t>Дата пересмотра</w:t>
      </w:r>
      <w:r w:rsidRPr="00AB367A">
        <w:rPr>
          <w:sz w:val="28"/>
          <w:szCs w:val="28"/>
        </w:rPr>
        <w:t>: 30.05.2018г</w:t>
      </w:r>
    </w:p>
    <w:p w:rsidR="00AA1A05" w:rsidRDefault="00AA1A05" w:rsidP="00AA1A05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921" w:firstLine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86722517"/>
      <w:bookmarkStart w:id="1" w:name="_Toc86819356"/>
      <w:bookmarkStart w:id="2" w:name="_Toc87321942"/>
    </w:p>
    <w:p w:rsidR="002828F2" w:rsidRDefault="002828F2" w:rsidP="00306AA0">
      <w:pPr>
        <w:pStyle w:val="3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828F2"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  <w:bookmarkEnd w:id="0"/>
      <w:bookmarkEnd w:id="1"/>
      <w:bookmarkEnd w:id="2"/>
    </w:p>
    <w:p w:rsidR="00841C75" w:rsidRPr="00357147" w:rsidRDefault="00043219" w:rsidP="00645D00">
      <w:pPr>
        <w:pStyle w:val="ab"/>
        <w:numPr>
          <w:ilvl w:val="1"/>
          <w:numId w:val="7"/>
        </w:num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357147">
        <w:rPr>
          <w:rFonts w:ascii="Times New Roman" w:hAnsi="Times New Roman"/>
          <w:sz w:val="28"/>
          <w:szCs w:val="28"/>
          <w:lang w:val="ru-RU"/>
        </w:rPr>
        <w:t xml:space="preserve">Локальная этическая комиссия 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(далее - ЛЭК) </w:t>
      </w:r>
      <w:r w:rsidRPr="00357147">
        <w:rPr>
          <w:rFonts w:ascii="Times New Roman" w:hAnsi="Times New Roman"/>
          <w:sz w:val="28"/>
          <w:szCs w:val="28"/>
          <w:lang w:val="ru-RU"/>
        </w:rPr>
        <w:t>осуществляет свою деятельность в соответствии с Положением о комиссии, стандартными операционными процедурами, соблюдает требования настоящего стандарта и законодательства РК. Состав комиссии и Положение о комиссии утверждаются директором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 РГП </w:t>
      </w:r>
      <w:r w:rsidR="00AA1A05">
        <w:rPr>
          <w:rFonts w:ascii="Times New Roman" w:hAnsi="Times New Roman"/>
          <w:sz w:val="28"/>
          <w:szCs w:val="28"/>
          <w:lang w:val="ru-RU"/>
        </w:rPr>
        <w:t xml:space="preserve">на ПХВ 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«Национальный </w:t>
      </w:r>
      <w:r w:rsidR="00AA1A05">
        <w:rPr>
          <w:rFonts w:ascii="Times New Roman" w:hAnsi="Times New Roman"/>
          <w:sz w:val="28"/>
          <w:szCs w:val="28"/>
          <w:lang w:val="ru-RU"/>
        </w:rPr>
        <w:t xml:space="preserve">научный </w:t>
      </w:r>
      <w:proofErr w:type="spellStart"/>
      <w:r w:rsidR="00DD78B9" w:rsidRPr="00357147">
        <w:rPr>
          <w:rFonts w:ascii="Times New Roman" w:hAnsi="Times New Roman"/>
          <w:sz w:val="28"/>
          <w:szCs w:val="28"/>
          <w:lang w:val="ru-RU"/>
        </w:rPr>
        <w:t>центр</w:t>
      </w:r>
      <w:r w:rsidR="00AA1A05">
        <w:rPr>
          <w:rFonts w:ascii="Times New Roman" w:hAnsi="Times New Roman"/>
          <w:sz w:val="28"/>
          <w:szCs w:val="28"/>
          <w:lang w:val="ru-RU"/>
        </w:rPr>
        <w:t>фтизиопульмонологии</w:t>
      </w:r>
      <w:proofErr w:type="spellEnd"/>
      <w:r w:rsidR="00AA1A05">
        <w:rPr>
          <w:rFonts w:ascii="Times New Roman" w:hAnsi="Times New Roman"/>
          <w:sz w:val="28"/>
          <w:szCs w:val="28"/>
          <w:lang w:val="ru-RU"/>
        </w:rPr>
        <w:t xml:space="preserve"> МЗ РК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>» (далее - Центр)</w:t>
      </w:r>
      <w:r w:rsidRPr="00357147">
        <w:rPr>
          <w:rFonts w:ascii="Times New Roman" w:hAnsi="Times New Roman"/>
          <w:sz w:val="28"/>
          <w:szCs w:val="28"/>
          <w:lang w:val="ru-RU"/>
        </w:rPr>
        <w:t>.</w:t>
      </w:r>
    </w:p>
    <w:p w:rsidR="00841C75" w:rsidRPr="00357147" w:rsidRDefault="00741B1C" w:rsidP="00645D00">
      <w:pPr>
        <w:pStyle w:val="ab"/>
        <w:numPr>
          <w:ilvl w:val="1"/>
          <w:numId w:val="7"/>
        </w:num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357147">
        <w:rPr>
          <w:rFonts w:ascii="Times New Roman" w:hAnsi="Times New Roman"/>
          <w:sz w:val="28"/>
          <w:szCs w:val="28"/>
          <w:lang w:val="ru-RU"/>
        </w:rPr>
        <w:t>Л</w:t>
      </w:r>
      <w:r w:rsidR="00841C75" w:rsidRPr="00357147">
        <w:rPr>
          <w:rFonts w:ascii="Times New Roman" w:hAnsi="Times New Roman"/>
          <w:sz w:val="28"/>
          <w:szCs w:val="28"/>
          <w:lang w:val="ru-RU"/>
        </w:rPr>
        <w:t>ЭК</w:t>
      </w:r>
      <w:r w:rsidRPr="00357147">
        <w:rPr>
          <w:rFonts w:ascii="Times New Roman" w:hAnsi="Times New Roman"/>
          <w:sz w:val="28"/>
          <w:szCs w:val="28"/>
          <w:lang w:val="ru-RU"/>
        </w:rPr>
        <w:t xml:space="preserve"> является структурным подразделением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Pr="00357147">
        <w:rPr>
          <w:rFonts w:ascii="Times New Roman" w:hAnsi="Times New Roman"/>
          <w:sz w:val="28"/>
          <w:szCs w:val="28"/>
          <w:lang w:val="ru-RU"/>
        </w:rPr>
        <w:t xml:space="preserve">, уполномоченным </w:t>
      </w:r>
      <w:r w:rsidRPr="00357147">
        <w:rPr>
          <w:rFonts w:ascii="Times New Roman" w:hAnsi="Times New Roman"/>
          <w:spacing w:val="-2"/>
          <w:sz w:val="28"/>
          <w:szCs w:val="28"/>
          <w:lang w:val="ru-RU"/>
        </w:rPr>
        <w:t xml:space="preserve">на </w:t>
      </w:r>
      <w:r w:rsidR="00CF531D" w:rsidRPr="00357147">
        <w:rPr>
          <w:rFonts w:ascii="Times New Roman" w:hAnsi="Times New Roman"/>
          <w:spacing w:val="-2"/>
          <w:sz w:val="28"/>
          <w:szCs w:val="28"/>
          <w:lang w:val="ru-RU"/>
        </w:rPr>
        <w:t xml:space="preserve">определение </w:t>
      </w:r>
      <w:r w:rsidRPr="00357147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 этических вопросов </w:t>
      </w:r>
      <w:r w:rsidR="00CF531D" w:rsidRPr="00357147">
        <w:rPr>
          <w:rFonts w:ascii="Times New Roman" w:hAnsi="Times New Roman"/>
          <w:color w:val="000000"/>
          <w:sz w:val="28"/>
          <w:szCs w:val="28"/>
          <w:lang w:val="ru-RU"/>
        </w:rPr>
        <w:t xml:space="preserve">медико-биологических экспериментов, доклинических (неклинических) и клинических исследований испытуемых методов и (или) средств </w:t>
      </w:r>
      <w:r w:rsidR="00CF531D" w:rsidRPr="00357147">
        <w:rPr>
          <w:rFonts w:ascii="Times New Roman" w:hAnsi="Times New Roman"/>
          <w:sz w:val="28"/>
          <w:szCs w:val="28"/>
          <w:lang w:val="ru-RU"/>
        </w:rPr>
        <w:t>в рамках НТП, диссертационны</w:t>
      </w:r>
      <w:r w:rsidR="00841C75" w:rsidRPr="00357147">
        <w:rPr>
          <w:rFonts w:ascii="Times New Roman" w:hAnsi="Times New Roman"/>
          <w:sz w:val="28"/>
          <w:szCs w:val="28"/>
          <w:lang w:val="ru-RU"/>
        </w:rPr>
        <w:t>х работ и клинических испытаний.</w:t>
      </w:r>
    </w:p>
    <w:p w:rsidR="00357147" w:rsidRDefault="00841C75" w:rsidP="00645D00">
      <w:pPr>
        <w:pStyle w:val="ab"/>
        <w:numPr>
          <w:ilvl w:val="1"/>
          <w:numId w:val="7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357147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>защищает права, безопасность и здоровье испытуемых, при этом особое внимание уделяется уязвимым испытуемым.</w:t>
      </w:r>
    </w:p>
    <w:p w:rsidR="00741B1C" w:rsidRPr="00357147" w:rsidRDefault="00357147" w:rsidP="00645D00">
      <w:pPr>
        <w:pStyle w:val="ab"/>
        <w:numPr>
          <w:ilvl w:val="1"/>
          <w:numId w:val="7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B1C" w:rsidRPr="00357147">
        <w:rPr>
          <w:rFonts w:ascii="Times New Roman" w:hAnsi="Times New Roman"/>
          <w:sz w:val="28"/>
          <w:szCs w:val="28"/>
          <w:lang w:val="ru-RU"/>
        </w:rPr>
        <w:t xml:space="preserve">В своей деятельности </w:t>
      </w:r>
      <w:r w:rsidR="00841C75" w:rsidRPr="00357147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="00741B1C" w:rsidRPr="00357147">
        <w:rPr>
          <w:rFonts w:ascii="Times New Roman" w:hAnsi="Times New Roman"/>
          <w:sz w:val="28"/>
          <w:szCs w:val="28"/>
          <w:lang w:val="ru-RU"/>
        </w:rPr>
        <w:t>по этике руководствуется</w:t>
      </w:r>
      <w:r w:rsidR="00DD78B9" w:rsidRPr="00357147">
        <w:rPr>
          <w:rFonts w:ascii="Times New Roman" w:hAnsi="Times New Roman"/>
          <w:sz w:val="28"/>
          <w:szCs w:val="28"/>
          <w:lang w:val="ru-RU"/>
        </w:rPr>
        <w:t xml:space="preserve"> следующими законодательными актами</w:t>
      </w:r>
      <w:r w:rsidR="00741B1C" w:rsidRPr="00357147">
        <w:rPr>
          <w:rFonts w:ascii="Times New Roman" w:hAnsi="Times New Roman"/>
          <w:sz w:val="28"/>
          <w:szCs w:val="28"/>
          <w:lang w:val="ru-RU"/>
        </w:rPr>
        <w:t>:</w:t>
      </w:r>
    </w:p>
    <w:p w:rsidR="00741B1C" w:rsidRPr="002828F2" w:rsidRDefault="00741B1C" w:rsidP="00741B1C">
      <w:pPr>
        <w:pStyle w:val="2"/>
        <w:tabs>
          <w:tab w:val="left" w:pos="884"/>
        </w:tabs>
        <w:ind w:firstLine="567"/>
        <w:rPr>
          <w:sz w:val="28"/>
          <w:szCs w:val="28"/>
        </w:rPr>
      </w:pPr>
      <w:r w:rsidRPr="002828F2">
        <w:rPr>
          <w:sz w:val="28"/>
          <w:szCs w:val="28"/>
        </w:rPr>
        <w:t xml:space="preserve">- </w:t>
      </w:r>
      <w:r w:rsidR="00314BF6">
        <w:rPr>
          <w:sz w:val="28"/>
          <w:szCs w:val="28"/>
        </w:rPr>
        <w:t xml:space="preserve"> </w:t>
      </w:r>
      <w:r w:rsidRPr="002828F2">
        <w:rPr>
          <w:sz w:val="28"/>
          <w:szCs w:val="28"/>
        </w:rPr>
        <w:t>Конституцией РК</w:t>
      </w:r>
      <w:r w:rsidR="00603A61">
        <w:rPr>
          <w:sz w:val="28"/>
          <w:szCs w:val="28"/>
        </w:rPr>
        <w:t xml:space="preserve"> </w:t>
      </w:r>
      <w:r w:rsidR="00603A61" w:rsidRPr="00603A61">
        <w:rPr>
          <w:color w:val="252525"/>
          <w:sz w:val="28"/>
          <w:szCs w:val="28"/>
          <w:shd w:val="clear" w:color="auto" w:fill="FFFFFF"/>
        </w:rPr>
        <w:t>30 августа 1995 года</w:t>
      </w:r>
      <w:r w:rsidRPr="002828F2">
        <w:rPr>
          <w:sz w:val="28"/>
          <w:szCs w:val="28"/>
        </w:rPr>
        <w:t>;</w:t>
      </w:r>
    </w:p>
    <w:p w:rsidR="00741B1C" w:rsidRPr="00603A61" w:rsidRDefault="00741B1C" w:rsidP="00741B1C">
      <w:pPr>
        <w:pStyle w:val="2"/>
        <w:tabs>
          <w:tab w:val="left" w:pos="884"/>
        </w:tabs>
        <w:ind w:firstLine="567"/>
        <w:rPr>
          <w:sz w:val="28"/>
          <w:szCs w:val="28"/>
        </w:rPr>
      </w:pPr>
      <w:r w:rsidRPr="002828F2">
        <w:rPr>
          <w:sz w:val="28"/>
          <w:szCs w:val="28"/>
        </w:rPr>
        <w:t>- Трудовым кодексом РК</w:t>
      </w:r>
      <w:r w:rsidR="00603A61" w:rsidRPr="00603A6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03A61" w:rsidRPr="00603A61">
        <w:rPr>
          <w:sz w:val="28"/>
          <w:szCs w:val="28"/>
          <w:shd w:val="clear" w:color="auto" w:fill="FFFFFF"/>
        </w:rPr>
        <w:t>от 23 ноября 2015 года № 414-V (с изменениями и дополнениями от 06.04.2016 г.)</w:t>
      </w:r>
      <w:r w:rsidRPr="00603A61">
        <w:rPr>
          <w:sz w:val="28"/>
          <w:szCs w:val="28"/>
        </w:rPr>
        <w:t>;</w:t>
      </w:r>
    </w:p>
    <w:p w:rsidR="006A14E2" w:rsidRPr="006A14E2" w:rsidRDefault="00741B1C" w:rsidP="00645D00">
      <w:pPr>
        <w:pStyle w:val="j1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357147">
        <w:rPr>
          <w:sz w:val="28"/>
          <w:szCs w:val="28"/>
        </w:rPr>
        <w:t xml:space="preserve">- </w:t>
      </w:r>
      <w:r w:rsidR="00314BF6" w:rsidRPr="00357147">
        <w:rPr>
          <w:color w:val="000000"/>
          <w:sz w:val="28"/>
          <w:szCs w:val="28"/>
        </w:rPr>
        <w:t>Кодексом Республики Казахстан от 18 сентября 2009 года «О здоровье народа и системе здравоохранения»</w:t>
      </w:r>
      <w:r w:rsidR="006A14E2" w:rsidRPr="006A14E2">
        <w:rPr>
          <w:b/>
          <w:bCs/>
          <w:color w:val="000000"/>
        </w:rPr>
        <w:t xml:space="preserve"> </w:t>
      </w:r>
      <w:r w:rsidR="006A14E2" w:rsidRPr="006A14E2">
        <w:rPr>
          <w:rStyle w:val="s3"/>
          <w:iCs/>
          <w:sz w:val="28"/>
          <w:szCs w:val="28"/>
        </w:rPr>
        <w:t>(с</w:t>
      </w:r>
      <w:r w:rsidR="006A14E2" w:rsidRPr="006A14E2">
        <w:rPr>
          <w:rStyle w:val="apple-converted-space"/>
          <w:iCs/>
          <w:sz w:val="28"/>
          <w:szCs w:val="28"/>
        </w:rPr>
        <w:t> </w:t>
      </w:r>
      <w:bookmarkStart w:id="3" w:name="SUB1001176508"/>
      <w:r w:rsidR="006A14E2" w:rsidRPr="006A14E2">
        <w:rPr>
          <w:rStyle w:val="s9"/>
          <w:iCs/>
          <w:sz w:val="28"/>
          <w:szCs w:val="28"/>
          <w:u w:val="single"/>
        </w:rPr>
        <w:fldChar w:fldCharType="begin"/>
      </w:r>
      <w:r w:rsidR="006A14E2" w:rsidRPr="006A14E2">
        <w:rPr>
          <w:rStyle w:val="s9"/>
          <w:iCs/>
          <w:sz w:val="28"/>
          <w:szCs w:val="28"/>
          <w:u w:val="single"/>
        </w:rPr>
        <w:instrText xml:space="preserve"> HYPERLINK "http://online.zakon.kz/Document/?link_id=1001176508" \o "СПРАВКА О КОДЕКС РК ОТ 18.09.2009 № 193-IV" \t "_parent" </w:instrText>
      </w:r>
      <w:r w:rsidR="006A14E2" w:rsidRPr="006A14E2">
        <w:rPr>
          <w:rStyle w:val="s9"/>
          <w:iCs/>
          <w:sz w:val="28"/>
          <w:szCs w:val="28"/>
          <w:u w:val="single"/>
        </w:rPr>
        <w:fldChar w:fldCharType="separate"/>
      </w:r>
      <w:r w:rsidR="006A14E2" w:rsidRPr="006A14E2">
        <w:rPr>
          <w:rStyle w:val="af0"/>
          <w:bCs/>
          <w:color w:val="auto"/>
          <w:sz w:val="28"/>
          <w:szCs w:val="28"/>
        </w:rPr>
        <w:t>изменениями и дополнениями</w:t>
      </w:r>
      <w:r w:rsidR="006A14E2" w:rsidRPr="006A14E2">
        <w:rPr>
          <w:rStyle w:val="s9"/>
          <w:iCs/>
          <w:sz w:val="28"/>
          <w:szCs w:val="28"/>
          <w:u w:val="single"/>
        </w:rPr>
        <w:fldChar w:fldCharType="end"/>
      </w:r>
      <w:bookmarkEnd w:id="3"/>
      <w:r w:rsidR="006A14E2" w:rsidRPr="006A14E2">
        <w:rPr>
          <w:rStyle w:val="apple-converted-space"/>
          <w:iCs/>
          <w:sz w:val="28"/>
          <w:szCs w:val="28"/>
        </w:rPr>
        <w:t> </w:t>
      </w:r>
      <w:r w:rsidR="006A14E2" w:rsidRPr="006A14E2">
        <w:rPr>
          <w:rStyle w:val="s3"/>
          <w:iCs/>
          <w:sz w:val="28"/>
          <w:szCs w:val="28"/>
        </w:rPr>
        <w:t>по состоянию на 21.04.2016 г.)</w:t>
      </w:r>
    </w:p>
    <w:p w:rsidR="00314BF6" w:rsidRPr="00357147" w:rsidRDefault="006A14E2" w:rsidP="00645D0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000000"/>
        </w:rPr>
        <w:t> </w:t>
      </w:r>
      <w:r w:rsidR="00314BF6" w:rsidRPr="00357147">
        <w:rPr>
          <w:sz w:val="28"/>
          <w:szCs w:val="28"/>
        </w:rPr>
        <w:t>-</w:t>
      </w:r>
      <w:r w:rsidR="00314BF6" w:rsidRPr="00357147">
        <w:rPr>
          <w:rFonts w:ascii="Segoe UI" w:hAnsi="Segoe UI" w:cs="Segoe UI"/>
          <w:bCs/>
          <w:color w:val="B2251F"/>
          <w:sz w:val="42"/>
          <w:szCs w:val="42"/>
        </w:rPr>
        <w:t xml:space="preserve"> </w:t>
      </w:r>
      <w:r w:rsidR="00314BF6" w:rsidRPr="00357147">
        <w:rPr>
          <w:bCs/>
          <w:sz w:val="28"/>
          <w:szCs w:val="28"/>
        </w:rPr>
        <w:t>Государственным стандартом Р</w:t>
      </w:r>
      <w:r w:rsidR="001F3BB2" w:rsidRPr="00357147">
        <w:rPr>
          <w:bCs/>
          <w:sz w:val="28"/>
          <w:szCs w:val="28"/>
        </w:rPr>
        <w:t>К</w:t>
      </w:r>
      <w:r w:rsidR="00314BF6" w:rsidRPr="00357147">
        <w:rPr>
          <w:bCs/>
          <w:sz w:val="28"/>
          <w:szCs w:val="28"/>
        </w:rPr>
        <w:t xml:space="preserve"> </w:t>
      </w:r>
      <w:r w:rsidR="00314BF6" w:rsidRPr="00357147">
        <w:rPr>
          <w:bCs/>
        </w:rPr>
        <w:t>«Н</w:t>
      </w:r>
      <w:r w:rsidR="00314BF6" w:rsidRPr="00357147">
        <w:rPr>
          <w:bCs/>
          <w:sz w:val="28"/>
          <w:szCs w:val="28"/>
        </w:rPr>
        <w:t>адлежащая клиническая практика</w:t>
      </w:r>
      <w:r w:rsidR="00314BF6" w:rsidRPr="00357147">
        <w:rPr>
          <w:bCs/>
        </w:rPr>
        <w:t>»</w:t>
      </w:r>
      <w:r w:rsidR="007931F1" w:rsidRPr="00357147">
        <w:rPr>
          <w:bCs/>
        </w:rPr>
        <w:t>,</w:t>
      </w:r>
      <w:r w:rsidR="00314BF6" w:rsidRPr="00357147">
        <w:rPr>
          <w:sz w:val="28"/>
          <w:szCs w:val="28"/>
          <w:shd w:val="clear" w:color="auto" w:fill="FFFFFF"/>
        </w:rPr>
        <w:t xml:space="preserve"> </w:t>
      </w:r>
      <w:r w:rsidR="007931F1" w:rsidRPr="00357147">
        <w:rPr>
          <w:sz w:val="28"/>
          <w:szCs w:val="28"/>
          <w:shd w:val="clear" w:color="auto" w:fill="FFFFFF"/>
        </w:rPr>
        <w:t xml:space="preserve">утвержденным </w:t>
      </w:r>
      <w:r w:rsidR="001F3BB2" w:rsidRPr="00357147">
        <w:rPr>
          <w:sz w:val="28"/>
          <w:szCs w:val="28"/>
          <w:shd w:val="clear" w:color="auto" w:fill="FFFFFF"/>
        </w:rPr>
        <w:t>П</w:t>
      </w:r>
      <w:r w:rsidR="00314BF6" w:rsidRPr="00357147">
        <w:rPr>
          <w:sz w:val="28"/>
          <w:szCs w:val="28"/>
          <w:shd w:val="clear" w:color="auto" w:fill="FFFFFF"/>
        </w:rPr>
        <w:t>риказом Комитета по техническому регулированию и метрологии Министерства индустрии и торговл</w:t>
      </w:r>
      <w:r w:rsidR="007931F1" w:rsidRPr="00357147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Республики Казахстан </w:t>
      </w:r>
      <w:r w:rsidRPr="006A14E2">
        <w:rPr>
          <w:sz w:val="28"/>
          <w:szCs w:val="28"/>
          <w:shd w:val="clear" w:color="auto" w:fill="FFFFFF"/>
        </w:rPr>
        <w:t>от</w:t>
      </w:r>
      <w:r w:rsidRPr="006A14E2">
        <w:rPr>
          <w:color w:val="000000"/>
          <w:sz w:val="28"/>
          <w:szCs w:val="28"/>
        </w:rPr>
        <w:t xml:space="preserve"> 27 мая </w:t>
      </w:r>
      <w:r w:rsidRPr="006A14E2">
        <w:rPr>
          <w:sz w:val="28"/>
          <w:szCs w:val="28"/>
          <w:shd w:val="clear" w:color="auto" w:fill="FFFFFF"/>
        </w:rPr>
        <w:t>2015</w:t>
      </w:r>
      <w:r w:rsidR="00314BF6" w:rsidRPr="00357147">
        <w:rPr>
          <w:sz w:val="28"/>
          <w:szCs w:val="28"/>
          <w:shd w:val="clear" w:color="auto" w:fill="FFFFFF"/>
        </w:rPr>
        <w:t xml:space="preserve"> г №</w:t>
      </w:r>
      <w:r>
        <w:rPr>
          <w:sz w:val="28"/>
          <w:szCs w:val="28"/>
          <w:shd w:val="clear" w:color="auto" w:fill="FFFFFF"/>
        </w:rPr>
        <w:t>392</w:t>
      </w:r>
      <w:r w:rsidR="00314BF6" w:rsidRPr="00357147">
        <w:rPr>
          <w:sz w:val="28"/>
          <w:szCs w:val="28"/>
          <w:shd w:val="clear" w:color="auto" w:fill="FFFFFF"/>
        </w:rPr>
        <w:t>.</w:t>
      </w:r>
      <w:r w:rsidR="00314BF6" w:rsidRPr="00357147">
        <w:rPr>
          <w:rStyle w:val="apple-converted-space"/>
          <w:sz w:val="28"/>
          <w:szCs w:val="28"/>
          <w:shd w:val="clear" w:color="auto" w:fill="FFFFFF"/>
        </w:rPr>
        <w:t> </w:t>
      </w:r>
    </w:p>
    <w:p w:rsidR="00254577" w:rsidRPr="00357147" w:rsidRDefault="006723CE" w:rsidP="00645D00">
      <w:pPr>
        <w:spacing w:after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357147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      </w:t>
      </w:r>
      <w:r w:rsidR="007931F1" w:rsidRPr="00357147">
        <w:rPr>
          <w:rStyle w:val="apple-converted-space"/>
          <w:sz w:val="28"/>
          <w:szCs w:val="28"/>
          <w:shd w:val="clear" w:color="auto" w:fill="FFFFFF"/>
          <w:lang w:val="ru-RU"/>
        </w:rPr>
        <w:t>-</w:t>
      </w:r>
      <w:r w:rsidR="007931F1" w:rsidRPr="00357147">
        <w:rPr>
          <w:rFonts w:ascii="Segoe UI" w:hAnsi="Segoe UI" w:cs="Segoe UI"/>
          <w:color w:val="B2251F"/>
          <w:kern w:val="36"/>
          <w:sz w:val="42"/>
          <w:szCs w:val="42"/>
          <w:lang w:val="ru-RU"/>
        </w:rPr>
        <w:t xml:space="preserve"> </w:t>
      </w:r>
      <w:r w:rsidR="007931F1" w:rsidRPr="00357147">
        <w:rPr>
          <w:rFonts w:ascii="Times New Roman" w:hAnsi="Times New Roman"/>
          <w:kern w:val="36"/>
          <w:sz w:val="28"/>
          <w:szCs w:val="28"/>
          <w:lang w:val="ru-RU"/>
        </w:rPr>
        <w:t>Государственны</w:t>
      </w:r>
      <w:r w:rsidR="001F3BB2" w:rsidRPr="00357147">
        <w:rPr>
          <w:rFonts w:ascii="Times New Roman" w:hAnsi="Times New Roman"/>
          <w:kern w:val="36"/>
          <w:sz w:val="28"/>
          <w:szCs w:val="28"/>
          <w:lang w:val="ru-RU"/>
        </w:rPr>
        <w:t>м</w:t>
      </w:r>
      <w:r w:rsidR="007931F1" w:rsidRPr="00357147">
        <w:rPr>
          <w:rFonts w:ascii="Times New Roman" w:hAnsi="Times New Roman"/>
          <w:kern w:val="36"/>
          <w:sz w:val="28"/>
          <w:szCs w:val="28"/>
          <w:lang w:val="ru-RU"/>
        </w:rPr>
        <w:t xml:space="preserve"> стандарт</w:t>
      </w:r>
      <w:r w:rsidR="001F3BB2" w:rsidRPr="00357147">
        <w:rPr>
          <w:rFonts w:ascii="Times New Roman" w:hAnsi="Times New Roman"/>
          <w:kern w:val="36"/>
          <w:sz w:val="28"/>
          <w:szCs w:val="28"/>
          <w:lang w:val="ru-RU"/>
        </w:rPr>
        <w:t>ом</w:t>
      </w:r>
      <w:r w:rsidR="007931F1" w:rsidRPr="00357147">
        <w:rPr>
          <w:rFonts w:ascii="Times New Roman" w:hAnsi="Times New Roman"/>
          <w:kern w:val="36"/>
          <w:sz w:val="28"/>
          <w:szCs w:val="28"/>
          <w:lang w:val="ru-RU"/>
        </w:rPr>
        <w:t xml:space="preserve"> Р</w:t>
      </w:r>
      <w:r w:rsidR="001F3BB2" w:rsidRPr="00357147">
        <w:rPr>
          <w:rFonts w:ascii="Times New Roman" w:hAnsi="Times New Roman"/>
          <w:kern w:val="36"/>
          <w:sz w:val="28"/>
          <w:szCs w:val="28"/>
          <w:lang w:val="ru-RU"/>
        </w:rPr>
        <w:t>К «Н</w:t>
      </w:r>
      <w:r w:rsidR="007931F1" w:rsidRPr="00357147">
        <w:rPr>
          <w:rFonts w:ascii="Times New Roman" w:hAnsi="Times New Roman"/>
          <w:kern w:val="36"/>
          <w:sz w:val="28"/>
          <w:szCs w:val="28"/>
          <w:lang w:val="ru-RU"/>
        </w:rPr>
        <w:t>адлежащая лабораторная практика</w:t>
      </w:r>
      <w:r w:rsidR="001F3BB2" w:rsidRPr="00357147">
        <w:rPr>
          <w:rFonts w:ascii="Times New Roman" w:hAnsi="Times New Roman"/>
          <w:kern w:val="36"/>
          <w:sz w:val="28"/>
          <w:szCs w:val="28"/>
          <w:lang w:val="ru-RU"/>
        </w:rPr>
        <w:t>»,</w:t>
      </w:r>
      <w:r w:rsidR="001F3BB2" w:rsidRPr="00357147">
        <w:rPr>
          <w:rFonts w:ascii="Segoe UI" w:hAnsi="Segoe UI" w:cs="Segoe UI"/>
          <w:color w:val="666666"/>
          <w:sz w:val="21"/>
          <w:szCs w:val="21"/>
          <w:lang w:val="ru-RU"/>
        </w:rPr>
        <w:t xml:space="preserve"> </w:t>
      </w:r>
      <w:r w:rsidR="001F3BB2" w:rsidRPr="00357147">
        <w:rPr>
          <w:rFonts w:ascii="Times New Roman" w:hAnsi="Times New Roman"/>
          <w:sz w:val="28"/>
          <w:szCs w:val="28"/>
          <w:lang w:val="ru-RU"/>
        </w:rPr>
        <w:t>утвержденным Приказом Комитета по техническому регулированию и метрологии Министерства индустрии и торговли Республики Казахстан от 29</w:t>
      </w:r>
      <w:r w:rsidR="00254577" w:rsidRPr="00357147">
        <w:rPr>
          <w:rFonts w:ascii="Times New Roman" w:hAnsi="Times New Roman"/>
          <w:sz w:val="28"/>
          <w:szCs w:val="28"/>
          <w:lang w:val="ru-RU"/>
        </w:rPr>
        <w:t>.12.</w:t>
      </w:r>
      <w:r w:rsidR="001F3BB2" w:rsidRPr="00357147">
        <w:rPr>
          <w:rFonts w:ascii="Times New Roman" w:hAnsi="Times New Roman"/>
          <w:sz w:val="28"/>
          <w:szCs w:val="28"/>
          <w:lang w:val="ru-RU"/>
        </w:rPr>
        <w:t xml:space="preserve"> 2006г № 575.</w:t>
      </w:r>
    </w:p>
    <w:p w:rsidR="00A11098" w:rsidRPr="00357147" w:rsidRDefault="006723CE" w:rsidP="00645D00">
      <w:pPr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5714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</w:t>
      </w:r>
      <w:r w:rsidR="001F3BB2" w:rsidRPr="0035714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- </w:t>
      </w:r>
      <w:r w:rsidR="00254577" w:rsidRPr="00357147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254577" w:rsidRPr="00357147">
        <w:rPr>
          <w:rFonts w:ascii="Times New Roman" w:hAnsi="Times New Roman"/>
          <w:sz w:val="28"/>
          <w:szCs w:val="28"/>
          <w:lang w:val="ru-RU"/>
        </w:rPr>
        <w:t xml:space="preserve">риказом МЗ СР РК </w:t>
      </w:r>
      <w:r w:rsidR="006A14E2" w:rsidRPr="00357147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>№ 697 от 12 ноября 2009 года</w:t>
      </w:r>
      <w:r w:rsidR="006A14E2" w:rsidRPr="00357147">
        <w:rPr>
          <w:rFonts w:ascii="Times New Roman" w:hAnsi="Times New Roman"/>
          <w:b/>
          <w:i/>
          <w:iCs/>
          <w:color w:val="FF0000"/>
          <w:sz w:val="28"/>
          <w:szCs w:val="28"/>
          <w:lang w:val="ru-RU"/>
        </w:rPr>
        <w:t xml:space="preserve"> </w:t>
      </w:r>
      <w:r w:rsidR="00A11098" w:rsidRPr="00357147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>«Об утверждении Правил проведения медико-биологических экспериментов, доклинических (неклинических) и клинических исследований»</w:t>
      </w:r>
      <w:r w:rsidR="006A14E2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дополненный Приказом </w:t>
      </w:r>
      <w:r w:rsidR="006A14E2" w:rsidRPr="00357147">
        <w:rPr>
          <w:rFonts w:ascii="Times New Roman" w:hAnsi="Times New Roman"/>
          <w:sz w:val="28"/>
          <w:szCs w:val="28"/>
          <w:lang w:val="ru-RU"/>
        </w:rPr>
        <w:t>от 15.05.2015</w:t>
      </w:r>
      <w:r w:rsidR="006A14E2" w:rsidRPr="0035714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anchor="z3" w:history="1">
        <w:r w:rsidR="006A14E2" w:rsidRPr="0035714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 348</w:t>
        </w:r>
      </w:hyperlink>
      <w:r w:rsidR="006A14E2" w:rsidRPr="0035714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A14E2" w:rsidRPr="00357147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>О внесении изменения в приказ Министра здравоохранения Республики Казахстан от 12 ноября 2009 года № 697</w:t>
      </w:r>
      <w:r w:rsidR="006A14E2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="006A14E2" w:rsidRPr="00357147">
        <w:rPr>
          <w:rStyle w:val="af2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A11098" w:rsidRPr="00357147">
        <w:rPr>
          <w:rFonts w:ascii="Times New Roman" w:hAnsi="Times New Roman"/>
          <w:b/>
          <w:i/>
          <w:iCs/>
          <w:color w:val="FF0000"/>
          <w:sz w:val="28"/>
          <w:szCs w:val="28"/>
          <w:lang w:val="ru-RU"/>
        </w:rPr>
        <w:t xml:space="preserve"> </w:t>
      </w:r>
    </w:p>
    <w:p w:rsidR="006723CE" w:rsidRDefault="006723CE" w:rsidP="00645D00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357147">
        <w:rPr>
          <w:bCs/>
          <w:color w:val="000000"/>
          <w:sz w:val="28"/>
          <w:szCs w:val="28"/>
        </w:rPr>
        <w:t xml:space="preserve">         -Приказом Министра здравоохранения и социального развития Республики Казахстан от 29 мая 2015 года № 415 «Об утверждении Правил проведения доклинических исследований, тр</w:t>
      </w:r>
      <w:r w:rsidR="00645D00">
        <w:rPr>
          <w:bCs/>
          <w:color w:val="000000"/>
          <w:sz w:val="28"/>
          <w:szCs w:val="28"/>
        </w:rPr>
        <w:t>ебования к доклиническим базам»;</w:t>
      </w:r>
    </w:p>
    <w:p w:rsidR="00645D00" w:rsidRPr="00645D00" w:rsidRDefault="00645D00" w:rsidP="00645D0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45D00">
        <w:rPr>
          <w:rStyle w:val="s1"/>
          <w:b w:val="0"/>
          <w:sz w:val="28"/>
          <w:szCs w:val="28"/>
          <w:lang w:val="ru-RU"/>
        </w:rPr>
        <w:lastRenderedPageBreak/>
        <w:t>- Приказом Министра здравоохранения Республики Казахстан от 19 ноября 2009 года № 744</w:t>
      </w:r>
      <w:r>
        <w:rPr>
          <w:rStyle w:val="s1"/>
          <w:b w:val="0"/>
          <w:sz w:val="28"/>
          <w:szCs w:val="28"/>
          <w:lang w:val="ru-RU"/>
        </w:rPr>
        <w:t xml:space="preserve"> </w:t>
      </w:r>
      <w:r w:rsidRPr="00645D00">
        <w:rPr>
          <w:rStyle w:val="s1"/>
          <w:b w:val="0"/>
          <w:sz w:val="28"/>
          <w:szCs w:val="28"/>
          <w:lang w:val="ru-RU"/>
        </w:rPr>
        <w:t>Об утверждении Правил проведения клинических исследований и (или) испытаний фармакологических и лекарственных средств, изделий медицинского назначения и медицинской техники</w:t>
      </w:r>
      <w:r>
        <w:rPr>
          <w:rStyle w:val="s1"/>
          <w:b w:val="0"/>
          <w:sz w:val="28"/>
          <w:szCs w:val="28"/>
          <w:lang w:val="ru-RU"/>
        </w:rPr>
        <w:t xml:space="preserve"> </w:t>
      </w:r>
      <w:r w:rsidRPr="00645D00">
        <w:rPr>
          <w:rStyle w:val="s3"/>
          <w:rFonts w:ascii="Times New Roman" w:hAnsi="Times New Roman"/>
          <w:sz w:val="28"/>
          <w:szCs w:val="28"/>
          <w:lang w:val="ru-RU"/>
        </w:rPr>
        <w:t xml:space="preserve">(с </w:t>
      </w:r>
      <w:hyperlink r:id="rId8" w:history="1">
        <w:r w:rsidRPr="00645D00">
          <w:rPr>
            <w:rStyle w:val="af0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ru-RU"/>
          </w:rPr>
          <w:t>изменениями</w:t>
        </w:r>
      </w:hyperlink>
      <w:r w:rsidRPr="00645D00">
        <w:rPr>
          <w:rStyle w:val="s3"/>
          <w:rFonts w:ascii="Times New Roman" w:hAnsi="Times New Roman"/>
          <w:sz w:val="28"/>
          <w:szCs w:val="28"/>
          <w:lang w:val="ru-RU"/>
        </w:rPr>
        <w:t xml:space="preserve"> от 28.09.2012 г.)</w:t>
      </w:r>
    </w:p>
    <w:p w:rsidR="00741B1C" w:rsidRPr="00357147" w:rsidRDefault="00741B1C" w:rsidP="00645D00">
      <w:pPr>
        <w:pStyle w:val="a8"/>
        <w:numPr>
          <w:ilvl w:val="0"/>
          <w:numId w:val="3"/>
        </w:numPr>
        <w:tabs>
          <w:tab w:val="left" w:pos="748"/>
          <w:tab w:val="num" w:pos="867"/>
        </w:tabs>
        <w:ind w:left="0" w:firstLine="567"/>
        <w:rPr>
          <w:rFonts w:ascii="Times New Roman" w:hAnsi="Times New Roman"/>
          <w:szCs w:val="28"/>
        </w:rPr>
      </w:pPr>
      <w:r w:rsidRPr="00357147">
        <w:rPr>
          <w:rStyle w:val="s1"/>
          <w:b w:val="0"/>
          <w:sz w:val="28"/>
          <w:szCs w:val="28"/>
        </w:rPr>
        <w:t xml:space="preserve"> </w:t>
      </w:r>
      <w:r w:rsidR="00314BF6" w:rsidRPr="00357147">
        <w:rPr>
          <w:rStyle w:val="s1"/>
          <w:b w:val="0"/>
          <w:sz w:val="28"/>
          <w:szCs w:val="28"/>
        </w:rPr>
        <w:t>Д</w:t>
      </w:r>
      <w:r w:rsidRPr="00357147">
        <w:rPr>
          <w:rStyle w:val="s1"/>
          <w:b w:val="0"/>
          <w:sz w:val="28"/>
          <w:szCs w:val="28"/>
        </w:rPr>
        <w:t>екларацией Всемирной медицинской ассоциации</w:t>
      </w:r>
      <w:r w:rsidRPr="00357147">
        <w:rPr>
          <w:rStyle w:val="s1"/>
          <w:sz w:val="28"/>
          <w:szCs w:val="28"/>
        </w:rPr>
        <w:t xml:space="preserve"> </w:t>
      </w:r>
      <w:r w:rsidRPr="00357147">
        <w:rPr>
          <w:rFonts w:ascii="Times New Roman" w:hAnsi="Times New Roman"/>
          <w:szCs w:val="28"/>
        </w:rPr>
        <w:t>«Рекомендации для врачей, занимающихся биомедицинскими исследованиями с участием людей», принятой 18 Всемирной медицинской ассамблеей (</w:t>
      </w:r>
      <w:r w:rsidR="00314BF6" w:rsidRPr="00357147">
        <w:rPr>
          <w:rStyle w:val="s1"/>
          <w:b w:val="0"/>
          <w:sz w:val="28"/>
          <w:szCs w:val="28"/>
        </w:rPr>
        <w:t>Хельсинки,</w:t>
      </w:r>
      <w:r w:rsidR="00314BF6" w:rsidRPr="00357147">
        <w:rPr>
          <w:rFonts w:ascii="Times New Roman" w:hAnsi="Times New Roman"/>
          <w:szCs w:val="28"/>
        </w:rPr>
        <w:t xml:space="preserve"> </w:t>
      </w:r>
      <w:r w:rsidRPr="00357147">
        <w:rPr>
          <w:rFonts w:ascii="Times New Roman" w:hAnsi="Times New Roman"/>
          <w:szCs w:val="28"/>
        </w:rPr>
        <w:t>1964) и всеми ее последующими редакциями.</w:t>
      </w:r>
    </w:p>
    <w:p w:rsidR="00741B1C" w:rsidRPr="00357147" w:rsidRDefault="00E8345A" w:rsidP="00E8345A">
      <w:pPr>
        <w:pStyle w:val="a8"/>
        <w:tabs>
          <w:tab w:val="left" w:pos="748"/>
          <w:tab w:val="num" w:pos="867"/>
        </w:tabs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741B1C" w:rsidRPr="00357147">
        <w:rPr>
          <w:rFonts w:ascii="Times New Roman" w:hAnsi="Times New Roman"/>
          <w:szCs w:val="28"/>
        </w:rPr>
        <w:t xml:space="preserve"> Руководством и рекомендациями Бюро этики ЮНЕСКО, В</w:t>
      </w:r>
      <w:r w:rsidR="001F3BB2" w:rsidRPr="00357147">
        <w:rPr>
          <w:rFonts w:ascii="Times New Roman" w:hAnsi="Times New Roman"/>
          <w:szCs w:val="28"/>
        </w:rPr>
        <w:t>ОЗ</w:t>
      </w:r>
      <w:r w:rsidR="00741B1C" w:rsidRPr="00357147">
        <w:rPr>
          <w:rFonts w:ascii="Times New Roman" w:hAnsi="Times New Roman"/>
          <w:szCs w:val="28"/>
        </w:rPr>
        <w:t xml:space="preserve"> и Европейского форум</w:t>
      </w:r>
      <w:bookmarkStart w:id="4" w:name="_GoBack"/>
      <w:bookmarkEnd w:id="4"/>
      <w:r w:rsidR="00741B1C" w:rsidRPr="00357147">
        <w:rPr>
          <w:rFonts w:ascii="Times New Roman" w:hAnsi="Times New Roman"/>
          <w:szCs w:val="28"/>
        </w:rPr>
        <w:t xml:space="preserve">а по качественной клинической практике; </w:t>
      </w:r>
    </w:p>
    <w:p w:rsidR="00741B1C" w:rsidRPr="002828F2" w:rsidRDefault="005D6662" w:rsidP="00741B1C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41B1C" w:rsidRPr="002828F2">
        <w:rPr>
          <w:rFonts w:ascii="Times New Roman" w:hAnsi="Times New Roman"/>
          <w:sz w:val="28"/>
          <w:szCs w:val="28"/>
          <w:lang w:val="ru-RU"/>
        </w:rPr>
        <w:t xml:space="preserve">    - Руководств</w:t>
      </w:r>
      <w:r w:rsidR="00741B1C">
        <w:rPr>
          <w:rFonts w:ascii="Times New Roman" w:hAnsi="Times New Roman"/>
          <w:sz w:val="28"/>
          <w:szCs w:val="28"/>
          <w:lang w:val="ru-RU"/>
        </w:rPr>
        <w:t>ом</w:t>
      </w:r>
      <w:r w:rsidR="00741B1C" w:rsidRPr="002828F2">
        <w:rPr>
          <w:rFonts w:ascii="Times New Roman" w:hAnsi="Times New Roman"/>
          <w:sz w:val="28"/>
          <w:szCs w:val="28"/>
          <w:lang w:val="ru-RU"/>
        </w:rPr>
        <w:t xml:space="preserve"> по надлежащей клинической практике Международной конференции по гармонизации технических требований к регистрации фармацевтических продуктов, предназначенных для</w:t>
      </w:r>
      <w:r w:rsidR="00741B1C" w:rsidRPr="002828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41B1C" w:rsidRPr="002828F2">
        <w:rPr>
          <w:rFonts w:ascii="Times New Roman" w:hAnsi="Times New Roman"/>
          <w:sz w:val="28"/>
          <w:szCs w:val="28"/>
          <w:lang w:val="ru-RU"/>
        </w:rPr>
        <w:t>применения человеком; иными нормативно-правовыми документами, регламентирующими проведение биомедицинских исследований с участием человека и животных</w:t>
      </w:r>
      <w:r w:rsidR="00E834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45A" w:rsidRPr="00E8345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8345A">
        <w:rPr>
          <w:rFonts w:ascii="Times New Roman" w:hAnsi="Times New Roman"/>
          <w:sz w:val="28"/>
          <w:szCs w:val="28"/>
          <w:lang w:val="en-US"/>
        </w:rPr>
        <w:t>JCH</w:t>
      </w:r>
      <w:r w:rsidR="00E8345A" w:rsidRPr="00E8345A">
        <w:rPr>
          <w:rFonts w:ascii="Times New Roman" w:hAnsi="Times New Roman"/>
          <w:sz w:val="28"/>
          <w:szCs w:val="28"/>
          <w:lang w:val="ru-RU"/>
        </w:rPr>
        <w:t>-</w:t>
      </w:r>
      <w:r w:rsidR="00E8345A">
        <w:rPr>
          <w:rFonts w:ascii="Times New Roman" w:hAnsi="Times New Roman"/>
          <w:sz w:val="28"/>
          <w:szCs w:val="28"/>
          <w:lang w:val="en-US"/>
        </w:rPr>
        <w:t>GCP</w:t>
      </w:r>
      <w:r w:rsidR="00E8345A">
        <w:rPr>
          <w:rFonts w:ascii="Times New Roman" w:hAnsi="Times New Roman"/>
          <w:sz w:val="28"/>
          <w:szCs w:val="28"/>
          <w:lang w:val="ru-RU"/>
        </w:rPr>
        <w:t>,</w:t>
      </w:r>
      <w:r w:rsidR="00E8345A" w:rsidRPr="00E8345A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B1D24">
        <w:rPr>
          <w:rFonts w:ascii="Times New Roman" w:hAnsi="Times New Roman"/>
          <w:sz w:val="28"/>
          <w:szCs w:val="28"/>
          <w:lang w:val="ru-RU"/>
        </w:rPr>
        <w:t>15</w:t>
      </w:r>
      <w:r w:rsidR="00E8345A">
        <w:rPr>
          <w:rFonts w:ascii="Times New Roman" w:hAnsi="Times New Roman"/>
          <w:sz w:val="28"/>
          <w:szCs w:val="28"/>
          <w:lang w:val="ru-RU"/>
        </w:rPr>
        <w:t>г.</w:t>
      </w:r>
      <w:r w:rsidR="00741B1C" w:rsidRPr="002828F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41B1C" w:rsidRPr="002828F2" w:rsidRDefault="00741B1C" w:rsidP="00741B1C">
      <w:pPr>
        <w:pStyle w:val="a8"/>
        <w:numPr>
          <w:ilvl w:val="0"/>
          <w:numId w:val="3"/>
        </w:numPr>
        <w:tabs>
          <w:tab w:val="left" w:pos="748"/>
          <w:tab w:val="num" w:pos="867"/>
        </w:tabs>
        <w:ind w:left="0" w:firstLine="567"/>
        <w:rPr>
          <w:rFonts w:ascii="Times New Roman" w:hAnsi="Times New Roman"/>
          <w:b/>
          <w:szCs w:val="28"/>
        </w:rPr>
      </w:pPr>
      <w:r w:rsidRPr="002828F2">
        <w:rPr>
          <w:rFonts w:ascii="Times New Roman" w:hAnsi="Times New Roman"/>
          <w:szCs w:val="28"/>
        </w:rPr>
        <w:t xml:space="preserve"> Иными действующими международными нормативными актами и актами Р</w:t>
      </w:r>
      <w:r w:rsidR="001F3BB2">
        <w:rPr>
          <w:rFonts w:ascii="Times New Roman" w:hAnsi="Times New Roman"/>
          <w:szCs w:val="28"/>
        </w:rPr>
        <w:t>К</w:t>
      </w:r>
      <w:r w:rsidRPr="002828F2">
        <w:rPr>
          <w:rFonts w:ascii="Times New Roman" w:hAnsi="Times New Roman"/>
          <w:szCs w:val="28"/>
        </w:rPr>
        <w:t>, относящи</w:t>
      </w:r>
      <w:r>
        <w:rPr>
          <w:rFonts w:ascii="Times New Roman" w:hAnsi="Times New Roman"/>
          <w:szCs w:val="28"/>
        </w:rPr>
        <w:t>ми</w:t>
      </w:r>
      <w:r w:rsidRPr="002828F2">
        <w:rPr>
          <w:rFonts w:ascii="Times New Roman" w:hAnsi="Times New Roman"/>
          <w:szCs w:val="28"/>
        </w:rPr>
        <w:t>ся к деятельности комитетов по этике и проведению клинических исследований, а также настояще</w:t>
      </w:r>
      <w:r>
        <w:rPr>
          <w:rFonts w:ascii="Times New Roman" w:hAnsi="Times New Roman"/>
          <w:szCs w:val="28"/>
        </w:rPr>
        <w:t>м</w:t>
      </w:r>
      <w:r w:rsidRPr="002828F2">
        <w:rPr>
          <w:rFonts w:ascii="Times New Roman" w:hAnsi="Times New Roman"/>
          <w:szCs w:val="28"/>
        </w:rPr>
        <w:t xml:space="preserve"> положение</w:t>
      </w:r>
      <w:r>
        <w:rPr>
          <w:rFonts w:ascii="Times New Roman" w:hAnsi="Times New Roman"/>
          <w:szCs w:val="28"/>
        </w:rPr>
        <w:t>м</w:t>
      </w:r>
      <w:r w:rsidRPr="002828F2">
        <w:rPr>
          <w:rFonts w:ascii="Times New Roman" w:hAnsi="Times New Roman"/>
          <w:szCs w:val="28"/>
        </w:rPr>
        <w:t xml:space="preserve"> и стандартны</w:t>
      </w:r>
      <w:r>
        <w:rPr>
          <w:rFonts w:ascii="Times New Roman" w:hAnsi="Times New Roman"/>
          <w:szCs w:val="28"/>
        </w:rPr>
        <w:t>ми</w:t>
      </w:r>
      <w:r w:rsidRPr="002828F2">
        <w:rPr>
          <w:rFonts w:ascii="Times New Roman" w:hAnsi="Times New Roman"/>
          <w:szCs w:val="28"/>
        </w:rPr>
        <w:t xml:space="preserve"> операционны</w:t>
      </w:r>
      <w:r>
        <w:rPr>
          <w:rFonts w:ascii="Times New Roman" w:hAnsi="Times New Roman"/>
          <w:szCs w:val="28"/>
        </w:rPr>
        <w:t>ми</w:t>
      </w:r>
      <w:r w:rsidRPr="002828F2">
        <w:rPr>
          <w:rFonts w:ascii="Times New Roman" w:hAnsi="Times New Roman"/>
          <w:szCs w:val="28"/>
        </w:rPr>
        <w:t xml:space="preserve"> процедур</w:t>
      </w:r>
      <w:r>
        <w:rPr>
          <w:rFonts w:ascii="Times New Roman" w:hAnsi="Times New Roman"/>
          <w:szCs w:val="28"/>
        </w:rPr>
        <w:t>ами</w:t>
      </w:r>
      <w:r w:rsidRPr="002828F2">
        <w:rPr>
          <w:rFonts w:ascii="Times New Roman" w:hAnsi="Times New Roman"/>
          <w:szCs w:val="28"/>
        </w:rPr>
        <w:t xml:space="preserve"> (СОП), являющи</w:t>
      </w:r>
      <w:r>
        <w:rPr>
          <w:rFonts w:ascii="Times New Roman" w:hAnsi="Times New Roman"/>
          <w:szCs w:val="28"/>
        </w:rPr>
        <w:t>ми</w:t>
      </w:r>
      <w:r w:rsidRPr="002828F2">
        <w:rPr>
          <w:rFonts w:ascii="Times New Roman" w:hAnsi="Times New Roman"/>
          <w:szCs w:val="28"/>
        </w:rPr>
        <w:t>ся обязательным</w:t>
      </w:r>
      <w:r>
        <w:rPr>
          <w:rFonts w:ascii="Times New Roman" w:hAnsi="Times New Roman"/>
          <w:szCs w:val="28"/>
        </w:rPr>
        <w:t>и</w:t>
      </w:r>
      <w:r w:rsidRPr="002828F2">
        <w:rPr>
          <w:rFonts w:ascii="Times New Roman" w:hAnsi="Times New Roman"/>
          <w:szCs w:val="28"/>
        </w:rPr>
        <w:t xml:space="preserve"> приложени</w:t>
      </w:r>
      <w:r>
        <w:rPr>
          <w:rFonts w:ascii="Times New Roman" w:hAnsi="Times New Roman"/>
          <w:szCs w:val="28"/>
        </w:rPr>
        <w:t>я</w:t>
      </w:r>
      <w:r w:rsidRPr="002828F2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и</w:t>
      </w:r>
      <w:r w:rsidRPr="002828F2">
        <w:rPr>
          <w:rFonts w:ascii="Times New Roman" w:hAnsi="Times New Roman"/>
          <w:szCs w:val="28"/>
        </w:rPr>
        <w:t xml:space="preserve"> к Положению; </w:t>
      </w:r>
    </w:p>
    <w:p w:rsidR="00741B1C" w:rsidRPr="002828F2" w:rsidRDefault="00741B1C" w:rsidP="00741B1C">
      <w:pPr>
        <w:pStyle w:val="2"/>
        <w:tabs>
          <w:tab w:val="left" w:pos="884"/>
        </w:tabs>
        <w:ind w:firstLine="567"/>
        <w:rPr>
          <w:sz w:val="28"/>
          <w:szCs w:val="28"/>
        </w:rPr>
      </w:pPr>
      <w:r w:rsidRPr="002828F2">
        <w:rPr>
          <w:sz w:val="28"/>
          <w:szCs w:val="28"/>
        </w:rPr>
        <w:t>- Правилами, Положениями и другими нормативными документами, утвержденными Постановлениями Правительства РК и Приказами Министерства здравоохранения РК, касающи</w:t>
      </w:r>
      <w:r>
        <w:rPr>
          <w:sz w:val="28"/>
          <w:szCs w:val="28"/>
        </w:rPr>
        <w:t>ми</w:t>
      </w:r>
      <w:r w:rsidRPr="002828F2">
        <w:rPr>
          <w:sz w:val="28"/>
          <w:szCs w:val="28"/>
        </w:rPr>
        <w:t>ся комиссии по этике;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стандартами</w:t>
      </w:r>
      <w:r w:rsidR="001F3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СТ РК ИСО 9000-2007 (</w:t>
      </w:r>
      <w:r w:rsidRPr="002828F2">
        <w:rPr>
          <w:rFonts w:ascii="Times New Roman" w:hAnsi="Times New Roman"/>
          <w:sz w:val="28"/>
          <w:szCs w:val="28"/>
        </w:rPr>
        <w:t>ISO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9000:2005), СТ РК ИСО 9001-2009 (</w:t>
      </w:r>
      <w:r w:rsidRPr="002828F2">
        <w:rPr>
          <w:rFonts w:ascii="Times New Roman" w:hAnsi="Times New Roman"/>
          <w:sz w:val="28"/>
          <w:szCs w:val="28"/>
        </w:rPr>
        <w:t>ISO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9001:2008).;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Стратегическими документами Центра (Миссия, Видение, стратегические цели и задачи);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Политик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и цел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в области качества Центра;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Правилами внутреннего трудового распорядка Центра;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внутренней регламентирующей документацией ИСМ Центра (Руководство по ИСМ, карты процессов, документированные процедуры, инструкции и другая документация по охране труда, технике безопасности и пожарной безопасности и др.); 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настоящим Положением;</w:t>
      </w:r>
    </w:p>
    <w:p w:rsidR="00741B1C" w:rsidRPr="002828F2" w:rsidRDefault="00741B1C" w:rsidP="00741B1C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приказами и распоряжениями руководства Центра.</w:t>
      </w:r>
    </w:p>
    <w:p w:rsidR="00306AA0" w:rsidRDefault="00306AA0" w:rsidP="003572FA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0" w:firstLine="56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828F2" w:rsidRPr="002828F2" w:rsidRDefault="002828F2" w:rsidP="003572FA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0" w:firstLine="56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828F2">
        <w:rPr>
          <w:rFonts w:ascii="Times New Roman" w:hAnsi="Times New Roman" w:cs="Times New Roman"/>
          <w:bCs w:val="0"/>
          <w:sz w:val="28"/>
          <w:szCs w:val="28"/>
        </w:rPr>
        <w:t>2</w:t>
      </w:r>
      <w:r w:rsidR="00306AA0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2828F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5" w:name="_Toc86722519"/>
      <w:bookmarkStart w:id="6" w:name="_Toc86819358"/>
      <w:bookmarkStart w:id="7" w:name="_Toc87321944"/>
      <w:bookmarkStart w:id="8" w:name="_Toc86722518"/>
      <w:bookmarkStart w:id="9" w:name="_Toc86819357"/>
      <w:bookmarkStart w:id="10" w:name="_Toc87321943"/>
      <w:r w:rsidRPr="002828F2">
        <w:rPr>
          <w:rFonts w:ascii="Times New Roman" w:hAnsi="Times New Roman" w:cs="Times New Roman"/>
          <w:bCs w:val="0"/>
          <w:sz w:val="28"/>
          <w:szCs w:val="28"/>
        </w:rPr>
        <w:t>Организационная структура</w:t>
      </w:r>
      <w:bookmarkEnd w:id="5"/>
      <w:bookmarkEnd w:id="6"/>
      <w:bookmarkEnd w:id="7"/>
    </w:p>
    <w:p w:rsidR="00841C75" w:rsidRDefault="002828F2" w:rsidP="00841C75">
      <w:pPr>
        <w:pStyle w:val="2"/>
        <w:tabs>
          <w:tab w:val="left" w:pos="884"/>
        </w:tabs>
        <w:ind w:firstLine="567"/>
        <w:rPr>
          <w:spacing w:val="-2"/>
          <w:sz w:val="28"/>
          <w:szCs w:val="28"/>
        </w:rPr>
      </w:pPr>
      <w:r w:rsidRPr="002828F2">
        <w:rPr>
          <w:sz w:val="28"/>
          <w:szCs w:val="28"/>
        </w:rPr>
        <w:t xml:space="preserve">2.1 Организационная структура и штатная численность </w:t>
      </w:r>
      <w:r w:rsidR="00841C75">
        <w:rPr>
          <w:sz w:val="28"/>
          <w:szCs w:val="28"/>
        </w:rPr>
        <w:t xml:space="preserve">ЛЭК </w:t>
      </w:r>
      <w:r w:rsidRPr="002828F2">
        <w:rPr>
          <w:sz w:val="28"/>
          <w:szCs w:val="28"/>
        </w:rPr>
        <w:t>утверждается директором Центра</w:t>
      </w:r>
      <w:r w:rsidR="00841C75">
        <w:rPr>
          <w:sz w:val="28"/>
          <w:szCs w:val="28"/>
        </w:rPr>
        <w:t xml:space="preserve"> </w:t>
      </w:r>
      <w:r w:rsidRPr="002828F2">
        <w:rPr>
          <w:sz w:val="28"/>
          <w:szCs w:val="28"/>
        </w:rPr>
        <w:t xml:space="preserve">по предложению </w:t>
      </w:r>
      <w:r w:rsidR="000C1655">
        <w:rPr>
          <w:sz w:val="28"/>
          <w:szCs w:val="28"/>
        </w:rPr>
        <w:t>з</w:t>
      </w:r>
      <w:r w:rsidRPr="002828F2">
        <w:rPr>
          <w:spacing w:val="-2"/>
          <w:sz w:val="28"/>
          <w:szCs w:val="28"/>
        </w:rPr>
        <w:t xml:space="preserve">аместителя директора по научно-клинической работе. </w:t>
      </w:r>
    </w:p>
    <w:p w:rsidR="00841C75" w:rsidRDefault="00841C75" w:rsidP="00841C75">
      <w:pPr>
        <w:pStyle w:val="2"/>
        <w:tabs>
          <w:tab w:val="left" w:pos="8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41B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ЛЭК </w:t>
      </w:r>
      <w:r w:rsidRPr="00741B1C">
        <w:rPr>
          <w:sz w:val="28"/>
          <w:szCs w:val="28"/>
        </w:rPr>
        <w:t>по этике создается и ликвидируется решением директора Центра.</w:t>
      </w:r>
      <w:r>
        <w:rPr>
          <w:sz w:val="28"/>
          <w:szCs w:val="28"/>
        </w:rPr>
        <w:t xml:space="preserve">    </w:t>
      </w:r>
      <w:r w:rsidRPr="002828F2">
        <w:rPr>
          <w:sz w:val="28"/>
          <w:szCs w:val="28"/>
        </w:rPr>
        <w:t>Работники комиссии по этике назначаются и освобождаются от должности приказом директора Центра.</w:t>
      </w:r>
      <w:r>
        <w:rPr>
          <w:sz w:val="28"/>
          <w:szCs w:val="28"/>
        </w:rPr>
        <w:t xml:space="preserve"> </w:t>
      </w:r>
    </w:p>
    <w:p w:rsidR="00841C75" w:rsidRDefault="00841C75" w:rsidP="00841C75">
      <w:pPr>
        <w:pStyle w:val="2"/>
        <w:tabs>
          <w:tab w:val="left" w:pos="884"/>
        </w:tabs>
        <w:ind w:firstLine="567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57147">
        <w:rPr>
          <w:sz w:val="28"/>
          <w:szCs w:val="28"/>
        </w:rPr>
        <w:t xml:space="preserve">ЛЭК </w:t>
      </w:r>
      <w:r w:rsidRPr="00741B1C">
        <w:rPr>
          <w:spacing w:val="-2"/>
          <w:sz w:val="28"/>
          <w:szCs w:val="28"/>
        </w:rPr>
        <w:t xml:space="preserve">находится в подчинении </w:t>
      </w:r>
      <w:r w:rsidR="00357147">
        <w:rPr>
          <w:spacing w:val="-2"/>
          <w:sz w:val="28"/>
          <w:szCs w:val="28"/>
        </w:rPr>
        <w:t>з</w:t>
      </w:r>
      <w:r w:rsidRPr="00741B1C">
        <w:rPr>
          <w:spacing w:val="-2"/>
          <w:sz w:val="28"/>
          <w:szCs w:val="28"/>
        </w:rPr>
        <w:t>ам</w:t>
      </w:r>
      <w:r w:rsidR="00357147">
        <w:rPr>
          <w:spacing w:val="-2"/>
          <w:sz w:val="28"/>
          <w:szCs w:val="28"/>
        </w:rPr>
        <w:t>.</w:t>
      </w:r>
      <w:r w:rsidRPr="00741B1C">
        <w:rPr>
          <w:spacing w:val="-2"/>
          <w:sz w:val="28"/>
          <w:szCs w:val="28"/>
        </w:rPr>
        <w:t xml:space="preserve"> директора по научной работе.</w:t>
      </w:r>
    </w:p>
    <w:p w:rsidR="002828F2" w:rsidRPr="002828F2" w:rsidRDefault="002828F2" w:rsidP="00841C75">
      <w:pPr>
        <w:pStyle w:val="2"/>
        <w:tabs>
          <w:tab w:val="left" w:pos="884"/>
        </w:tabs>
        <w:ind w:firstLine="567"/>
        <w:rPr>
          <w:sz w:val="28"/>
          <w:szCs w:val="28"/>
        </w:rPr>
      </w:pPr>
      <w:r w:rsidRPr="002828F2">
        <w:rPr>
          <w:sz w:val="28"/>
          <w:szCs w:val="28"/>
        </w:rPr>
        <w:t>2.</w:t>
      </w:r>
      <w:r w:rsidR="00841C75">
        <w:rPr>
          <w:sz w:val="28"/>
          <w:szCs w:val="28"/>
        </w:rPr>
        <w:t>4</w:t>
      </w:r>
      <w:r w:rsidRPr="002828F2">
        <w:rPr>
          <w:sz w:val="28"/>
          <w:szCs w:val="28"/>
        </w:rPr>
        <w:t xml:space="preserve"> Штат работников </w:t>
      </w:r>
      <w:r w:rsidR="00357147">
        <w:rPr>
          <w:sz w:val="28"/>
          <w:szCs w:val="28"/>
        </w:rPr>
        <w:t xml:space="preserve">ЛЭК </w:t>
      </w:r>
      <w:r w:rsidRPr="002828F2">
        <w:rPr>
          <w:sz w:val="28"/>
          <w:szCs w:val="28"/>
        </w:rPr>
        <w:t>состоит из следующих должностных единиц:</w:t>
      </w:r>
    </w:p>
    <w:p w:rsidR="002828F2" w:rsidRPr="002828F2" w:rsidRDefault="002828F2" w:rsidP="002828F2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Председателя</w:t>
      </w:r>
      <w:r w:rsidR="00357147">
        <w:rPr>
          <w:rFonts w:ascii="Times New Roman" w:hAnsi="Times New Roman"/>
          <w:sz w:val="28"/>
          <w:szCs w:val="28"/>
          <w:lang w:val="ru-RU"/>
        </w:rPr>
        <w:t>.</w:t>
      </w:r>
    </w:p>
    <w:p w:rsidR="002828F2" w:rsidRPr="002828F2" w:rsidRDefault="002828F2" w:rsidP="002828F2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lastRenderedPageBreak/>
        <w:t>Секретар</w:t>
      </w:r>
      <w:r w:rsidR="00741B1C">
        <w:rPr>
          <w:rFonts w:ascii="Times New Roman" w:hAnsi="Times New Roman"/>
          <w:sz w:val="28"/>
          <w:szCs w:val="28"/>
          <w:lang w:val="ru-RU"/>
        </w:rPr>
        <w:t>я</w:t>
      </w:r>
      <w:r w:rsidR="00357147">
        <w:rPr>
          <w:rFonts w:ascii="Times New Roman" w:hAnsi="Times New Roman"/>
          <w:sz w:val="28"/>
          <w:szCs w:val="28"/>
          <w:lang w:val="ru-RU"/>
        </w:rPr>
        <w:t>.</w:t>
      </w:r>
    </w:p>
    <w:p w:rsidR="002828F2" w:rsidRPr="002828F2" w:rsidRDefault="002828F2" w:rsidP="002828F2">
      <w:pPr>
        <w:numPr>
          <w:ilvl w:val="0"/>
          <w:numId w:val="1"/>
        </w:numPr>
        <w:tabs>
          <w:tab w:val="clear" w:pos="2214"/>
          <w:tab w:val="num" w:pos="720"/>
        </w:tabs>
        <w:spacing w:after="0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Членов. </w:t>
      </w:r>
    </w:p>
    <w:bookmarkEnd w:id="8"/>
    <w:bookmarkEnd w:id="9"/>
    <w:bookmarkEnd w:id="10"/>
    <w:p w:rsidR="002828F2" w:rsidRPr="002828F2" w:rsidRDefault="002828F2" w:rsidP="003572FA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0" w:firstLine="56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828F2">
        <w:rPr>
          <w:rFonts w:ascii="Times New Roman" w:hAnsi="Times New Roman" w:cs="Times New Roman"/>
          <w:bCs w:val="0"/>
          <w:sz w:val="28"/>
          <w:szCs w:val="28"/>
        </w:rPr>
        <w:t>3</w:t>
      </w:r>
      <w:r w:rsidR="00306AA0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2828F2">
        <w:rPr>
          <w:rFonts w:ascii="Times New Roman" w:hAnsi="Times New Roman" w:cs="Times New Roman"/>
          <w:bCs w:val="0"/>
          <w:sz w:val="28"/>
          <w:szCs w:val="28"/>
        </w:rPr>
        <w:t xml:space="preserve"> Основные задачи</w:t>
      </w:r>
    </w:p>
    <w:p w:rsidR="00841C75" w:rsidRPr="00841C75" w:rsidRDefault="000C1655" w:rsidP="008D6D97">
      <w:pPr>
        <w:numPr>
          <w:ilvl w:val="1"/>
          <w:numId w:val="4"/>
        </w:numPr>
        <w:tabs>
          <w:tab w:val="left" w:pos="884"/>
        </w:tabs>
        <w:autoSpaceDE w:val="0"/>
        <w:autoSpaceDN w:val="0"/>
        <w:adjustRightInd w:val="0"/>
        <w:spacing w:after="0"/>
        <w:ind w:left="0" w:firstLine="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1C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D97" w:rsidRPr="00841C75">
        <w:rPr>
          <w:rFonts w:ascii="Times New Roman" w:hAnsi="Times New Roman"/>
          <w:sz w:val="28"/>
          <w:szCs w:val="28"/>
          <w:lang w:val="ru-RU"/>
        </w:rPr>
        <w:t>Основными задачами комиссии по этике являются:</w:t>
      </w:r>
      <w:r w:rsidR="005D6662" w:rsidRPr="00841C75">
        <w:rPr>
          <w:rFonts w:cs="Arial"/>
          <w:color w:val="000000"/>
          <w:sz w:val="20"/>
          <w:lang w:val="ru-RU"/>
        </w:rPr>
        <w:t xml:space="preserve"> </w:t>
      </w:r>
    </w:p>
    <w:p w:rsidR="008D6D97" w:rsidRPr="00841C75" w:rsidRDefault="008D6D97" w:rsidP="00841C75">
      <w:pPr>
        <w:tabs>
          <w:tab w:val="left" w:pos="8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1C75">
        <w:rPr>
          <w:rFonts w:ascii="Times New Roman" w:hAnsi="Times New Roman"/>
          <w:sz w:val="28"/>
          <w:szCs w:val="28"/>
          <w:lang w:val="ru-RU"/>
        </w:rPr>
        <w:t>3.1.1. Независимая экспертная оценка документов Н</w:t>
      </w:r>
      <w:r w:rsidR="00841C75" w:rsidRPr="00841C75">
        <w:rPr>
          <w:rFonts w:ascii="Times New Roman" w:hAnsi="Times New Roman"/>
          <w:sz w:val="28"/>
          <w:szCs w:val="28"/>
          <w:lang w:val="ru-RU"/>
        </w:rPr>
        <w:t xml:space="preserve">ТП, диссертаций, </w:t>
      </w:r>
      <w:r w:rsidR="00841C75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медико-биологических экспериментов, доклинических (неклинических) и клинических исследований испытуемых методов и (или) средств </w:t>
      </w:r>
      <w:r w:rsidRPr="00841C75">
        <w:rPr>
          <w:rFonts w:ascii="Times New Roman" w:hAnsi="Times New Roman"/>
          <w:sz w:val="28"/>
          <w:szCs w:val="28"/>
          <w:lang w:val="ru-RU"/>
        </w:rPr>
        <w:t xml:space="preserve">с участием людей в качестве испытуемых,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41C75">
        <w:rPr>
          <w:rFonts w:ascii="Times New Roman" w:hAnsi="Times New Roman"/>
          <w:sz w:val="28"/>
          <w:szCs w:val="28"/>
          <w:lang w:val="ru-RU"/>
        </w:rPr>
        <w:t xml:space="preserve">лабораторных животных согласно международным и национальным стандартам надлежащей клинической и лабораторной практики и </w:t>
      </w:r>
      <w:proofErr w:type="spellStart"/>
      <w:r w:rsidRPr="00841C75">
        <w:rPr>
          <w:rFonts w:ascii="Times New Roman" w:hAnsi="Times New Roman"/>
          <w:sz w:val="28"/>
          <w:szCs w:val="28"/>
          <w:lang w:val="ru-RU"/>
        </w:rPr>
        <w:t>СОПам</w:t>
      </w:r>
      <w:proofErr w:type="spellEnd"/>
      <w:r w:rsidRPr="00841C75">
        <w:rPr>
          <w:rFonts w:ascii="Times New Roman" w:hAnsi="Times New Roman"/>
          <w:sz w:val="28"/>
          <w:szCs w:val="28"/>
          <w:lang w:val="ru-RU"/>
        </w:rPr>
        <w:t xml:space="preserve"> данной Комиссии на предмет соблюдения этических требований</w:t>
      </w:r>
      <w:r w:rsidR="00135275">
        <w:rPr>
          <w:rFonts w:ascii="Times New Roman" w:hAnsi="Times New Roman"/>
          <w:sz w:val="28"/>
          <w:szCs w:val="28"/>
          <w:lang w:val="ru-RU"/>
        </w:rPr>
        <w:t>.</w:t>
      </w:r>
      <w:r w:rsidRPr="00841C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6D97" w:rsidRPr="002828F2" w:rsidRDefault="008D6D97" w:rsidP="008D6D97">
      <w:pPr>
        <w:pStyle w:val="ab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3.1.2. Независимая и объективная оценка безопасности и соблюдения прав человека по отношению к испытуемым на стадии планирования и проведения исследования. Правовые аспекты включают соблюдение неотъемлемых прав человека и основных свобод в соответствии с международными нормами в области прав человека (права на жизнь и здоровье, уважение человеческого достоинства, частной жизни, право на информацию), а также гражданских прав (получение медицинской помощи и отказ от нее, информированное согласие).</w:t>
      </w:r>
    </w:p>
    <w:p w:rsidR="008D6D97" w:rsidRPr="002828F2" w:rsidRDefault="008D6D97" w:rsidP="008D6D97">
      <w:pPr>
        <w:pStyle w:val="ab"/>
        <w:widowControl w:val="0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3.1.3. Оценка соответствия квалификации исследователей на основании их научной биографии и/или другой документации и технического оснащения организации здравоохранения, проводящей исследование.</w:t>
      </w:r>
    </w:p>
    <w:p w:rsidR="008D6D97" w:rsidRPr="002828F2" w:rsidRDefault="008D6D97" w:rsidP="008D6D97">
      <w:pPr>
        <w:pStyle w:val="ab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3.1.4. Разработка рекомендаций по внесению поправок и изменений в подаваемые на этическую экспертизу документы и материалы исследования. </w:t>
      </w:r>
    </w:p>
    <w:p w:rsidR="008D6D97" w:rsidRPr="002828F2" w:rsidRDefault="008D6D97" w:rsidP="008D6D97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3.1.5. Вынесение заключения об одобрении или неодобрении планируемых и продолжающихся исследований, в том числе: </w:t>
      </w:r>
    </w:p>
    <w:p w:rsidR="008D6D97" w:rsidRPr="002828F2" w:rsidRDefault="008D6D97" w:rsidP="008D6D9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- Экспертиза дополнений, поправок к протоколам исследований и обеспечение этического сопровождения исследований с участием человека в соответствии с нормативными документами вплоть до их окончания; </w:t>
      </w:r>
    </w:p>
    <w:p w:rsidR="00135275" w:rsidRDefault="008D6D97" w:rsidP="00043219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8F2">
        <w:rPr>
          <w:sz w:val="28"/>
          <w:szCs w:val="28"/>
        </w:rPr>
        <w:t xml:space="preserve">3.1.6. Разработка стандартов этической экспертизы и их внедрение в практическую деятельность. </w:t>
      </w:r>
    </w:p>
    <w:p w:rsidR="00135275" w:rsidRDefault="00135275" w:rsidP="00043219">
      <w:pPr>
        <w:pStyle w:val="af1"/>
        <w:shd w:val="clear" w:color="auto" w:fill="FFFFFF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9F74ED" w:rsidRDefault="00C4143A" w:rsidP="00C4143A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0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</w:p>
    <w:p w:rsidR="002828F2" w:rsidRPr="002828F2" w:rsidRDefault="003572FA" w:rsidP="003572FA">
      <w:pPr>
        <w:pStyle w:val="3"/>
        <w:widowControl/>
        <w:tabs>
          <w:tab w:val="clear" w:pos="720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="00306AA0">
        <w:rPr>
          <w:rFonts w:ascii="Times New Roman" w:hAnsi="Times New Roman" w:cs="Times New Roman"/>
          <w:bCs w:val="0"/>
          <w:sz w:val="28"/>
          <w:szCs w:val="28"/>
        </w:rPr>
        <w:t>.</w:t>
      </w:r>
      <w:r w:rsidR="00C4143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Функции</w:t>
      </w:r>
    </w:p>
    <w:p w:rsidR="00C4143A" w:rsidRPr="002828F2" w:rsidRDefault="002828F2" w:rsidP="00C4143A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ab/>
      </w:r>
      <w:r w:rsidR="00C4143A" w:rsidRPr="002828F2">
        <w:rPr>
          <w:rFonts w:ascii="Times New Roman" w:hAnsi="Times New Roman"/>
          <w:sz w:val="28"/>
          <w:szCs w:val="28"/>
          <w:lang w:val="ru-RU"/>
        </w:rPr>
        <w:t>4.1.</w:t>
      </w:r>
      <w:r w:rsidR="00357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75">
        <w:rPr>
          <w:rFonts w:ascii="Times New Roman" w:hAnsi="Times New Roman"/>
          <w:sz w:val="28"/>
          <w:szCs w:val="28"/>
          <w:lang w:val="ru-RU"/>
        </w:rPr>
        <w:t>ЛЭК</w:t>
      </w:r>
      <w:r w:rsidR="00C4143A" w:rsidRPr="002828F2">
        <w:rPr>
          <w:rFonts w:ascii="Times New Roman" w:hAnsi="Times New Roman"/>
          <w:sz w:val="28"/>
          <w:szCs w:val="28"/>
          <w:lang w:val="ru-RU"/>
        </w:rPr>
        <w:t xml:space="preserve"> определяет соответствие исследования принципам этики научных исследований, дает рекомендации по его улучшению или соглашается с предложениями авторов Н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ТП, </w:t>
      </w:r>
      <w:r w:rsidR="00135275" w:rsidRPr="00841C75">
        <w:rPr>
          <w:rFonts w:ascii="Times New Roman" w:hAnsi="Times New Roman"/>
          <w:sz w:val="28"/>
          <w:szCs w:val="28"/>
          <w:lang w:val="ru-RU"/>
        </w:rPr>
        <w:t xml:space="preserve">диссертаций, </w:t>
      </w:r>
      <w:r w:rsidR="00135275" w:rsidRPr="00841C75">
        <w:rPr>
          <w:rFonts w:ascii="Times New Roman" w:hAnsi="Times New Roman"/>
          <w:color w:val="000000"/>
          <w:sz w:val="28"/>
          <w:szCs w:val="28"/>
          <w:lang w:val="ru-RU"/>
        </w:rPr>
        <w:t>медико-биологических экспериментов, доклинических (неклинических) и клинических исследований испытуемых методов и (или) средст</w:t>
      </w:r>
      <w:r w:rsidR="001352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C4143A" w:rsidRPr="004B7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143A" w:rsidRPr="002828F2">
        <w:rPr>
          <w:rFonts w:ascii="Times New Roman" w:hAnsi="Times New Roman"/>
          <w:sz w:val="28"/>
          <w:szCs w:val="28"/>
          <w:lang w:val="ru-RU"/>
        </w:rPr>
        <w:t>по разрешению этических вопросов;</w:t>
      </w:r>
    </w:p>
    <w:p w:rsidR="00C4143A" w:rsidRPr="002828F2" w:rsidRDefault="00C4143A" w:rsidP="00C4143A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4.2.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 ЛЭК </w:t>
      </w:r>
      <w:r w:rsidRPr="002828F2">
        <w:rPr>
          <w:rFonts w:ascii="Times New Roman" w:hAnsi="Times New Roman"/>
          <w:sz w:val="28"/>
          <w:szCs w:val="28"/>
          <w:lang w:val="ru-RU"/>
        </w:rPr>
        <w:t>оценивает соответствие квалификации исследователя планируемому исследованию на основании его научной биографии и/или другой документации;</w:t>
      </w:r>
    </w:p>
    <w:p w:rsidR="00C4143A" w:rsidRPr="002828F2" w:rsidRDefault="00C4143A" w:rsidP="00C4143A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="00135275">
        <w:rPr>
          <w:rFonts w:ascii="Times New Roman" w:hAnsi="Times New Roman"/>
          <w:sz w:val="28"/>
          <w:szCs w:val="28"/>
          <w:lang w:val="ru-RU"/>
        </w:rPr>
        <w:t>ЛЭК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рассматривает риск</w:t>
      </w:r>
      <w:r w:rsidR="00135275">
        <w:rPr>
          <w:rFonts w:ascii="Times New Roman" w:hAnsi="Times New Roman"/>
          <w:sz w:val="28"/>
          <w:szCs w:val="28"/>
          <w:lang w:val="ru-RU"/>
        </w:rPr>
        <w:t>и</w:t>
      </w:r>
      <w:r w:rsidRPr="002828F2">
        <w:rPr>
          <w:rFonts w:ascii="Times New Roman" w:hAnsi="Times New Roman"/>
          <w:sz w:val="28"/>
          <w:szCs w:val="28"/>
          <w:lang w:val="ru-RU"/>
        </w:rPr>
        <w:t>, связанны</w:t>
      </w:r>
      <w:r w:rsidR="00135275">
        <w:rPr>
          <w:rFonts w:ascii="Times New Roman" w:hAnsi="Times New Roman"/>
          <w:sz w:val="28"/>
          <w:szCs w:val="28"/>
          <w:lang w:val="ru-RU"/>
        </w:rPr>
        <w:t>е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с исследованием и возможные научные результаты, но не занимается рассмотрением социальных, политических, экономических аспектов, учет которых осуществляется администрацией или финансирующими учреждениями;</w:t>
      </w:r>
    </w:p>
    <w:p w:rsidR="00C4143A" w:rsidRPr="002828F2" w:rsidRDefault="00C4143A" w:rsidP="00C4143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ab/>
        <w:t>4.4. По результатам рассмотренных планов Н</w:t>
      </w:r>
      <w:r w:rsidR="00135275">
        <w:rPr>
          <w:rFonts w:ascii="Times New Roman" w:hAnsi="Times New Roman"/>
          <w:sz w:val="28"/>
          <w:szCs w:val="28"/>
          <w:lang w:val="ru-RU"/>
        </w:rPr>
        <w:t>ТП, диссертационных работ,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75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медико-биологических экспериментов, доклинических (неклинических) и </w:t>
      </w:r>
      <w:r w:rsidR="00135275" w:rsidRPr="00841C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клинических исследований испытуемых методов и (или) средст</w:t>
      </w:r>
      <w:r w:rsidR="001352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35275" w:rsidRPr="004B7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275">
        <w:rPr>
          <w:rFonts w:ascii="Times New Roman" w:hAnsi="Times New Roman"/>
          <w:sz w:val="28"/>
          <w:szCs w:val="28"/>
          <w:lang w:val="ru-RU"/>
        </w:rPr>
        <w:t>ЛЭК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выдает руководителю или ответственному исполнителю мотивированное заключение. При наличии рекомендаций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выявленные недостатки должны быть устранены заявителями, изменения плана утверждены совещанием, и в </w:t>
      </w:r>
      <w:r w:rsidR="00135275">
        <w:rPr>
          <w:rFonts w:ascii="Times New Roman" w:hAnsi="Times New Roman"/>
          <w:sz w:val="28"/>
          <w:szCs w:val="28"/>
          <w:lang w:val="ru-RU"/>
        </w:rPr>
        <w:t>к</w:t>
      </w:r>
      <w:r w:rsidRPr="002828F2">
        <w:rPr>
          <w:rFonts w:ascii="Times New Roman" w:hAnsi="Times New Roman"/>
          <w:sz w:val="28"/>
          <w:szCs w:val="28"/>
          <w:lang w:val="ru-RU"/>
        </w:rPr>
        <w:t>омиссию должен быть представлен обновленный план;</w:t>
      </w:r>
    </w:p>
    <w:p w:rsidR="00C4143A" w:rsidRPr="002828F2" w:rsidRDefault="00C4143A" w:rsidP="00C4143A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не обладает полномочиями, для того чтобы запретить проведение исследовани</w:t>
      </w:r>
      <w:r w:rsidR="00135275">
        <w:rPr>
          <w:rFonts w:ascii="Times New Roman" w:hAnsi="Times New Roman"/>
          <w:sz w:val="28"/>
          <w:szCs w:val="28"/>
          <w:lang w:val="ru-RU"/>
        </w:rPr>
        <w:t>й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, но если выясняется, что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рекомендации не приняты во внимание, или что исследование проводится без какого-либо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участия, </w:t>
      </w:r>
      <w:r w:rsidR="00135275">
        <w:rPr>
          <w:rFonts w:ascii="Times New Roman" w:hAnsi="Times New Roman"/>
          <w:sz w:val="28"/>
          <w:szCs w:val="28"/>
          <w:lang w:val="ru-RU"/>
        </w:rPr>
        <w:t>ЛЭК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имеет право сообщить об этих нарушениях руководству Центра, ЛПУ, организации-заказчику, компании-спонсору и в соответствующую разрешительную инстанцию;</w:t>
      </w:r>
    </w:p>
    <w:p w:rsidR="00C4143A" w:rsidRPr="002828F2" w:rsidRDefault="00C4143A" w:rsidP="00C4143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ab/>
        <w:t>4.6. При возникновении в ходе исследования, одобренного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 ЛЭК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ситуаций, сомнительных или противоречащих этическим нормам, по вине исследователя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или спонсора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или организации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участвующей в проведении исследовани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, Комиссия вправе указать на это вышеперечисленным субъектам, сообщить об этом директору Центра и в соответствующую разрешительную инстанцию, рассмотреть вопрос о приостановлении одобрения данного 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ранее;</w:t>
      </w:r>
    </w:p>
    <w:p w:rsidR="00C4143A" w:rsidRPr="002828F2" w:rsidRDefault="00C4143A" w:rsidP="00C4143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ab/>
        <w:t>4.7.</w:t>
      </w:r>
      <w:r w:rsidR="00306A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Результаты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Н</w:t>
      </w:r>
      <w:r w:rsidR="00135275">
        <w:rPr>
          <w:rFonts w:ascii="Times New Roman" w:hAnsi="Times New Roman"/>
          <w:sz w:val="28"/>
          <w:szCs w:val="28"/>
          <w:lang w:val="ru-RU"/>
        </w:rPr>
        <w:t>ТП, диссертационных работ и</w:t>
      </w:r>
      <w:r w:rsidR="00135275" w:rsidRPr="001352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35275" w:rsidRPr="00841C75">
        <w:rPr>
          <w:rFonts w:ascii="Times New Roman" w:hAnsi="Times New Roman"/>
          <w:color w:val="000000"/>
          <w:sz w:val="28"/>
          <w:szCs w:val="28"/>
          <w:lang w:val="ru-RU"/>
        </w:rPr>
        <w:t>медико-биологических экспериментов, доклинических (неклинических) и клинических исследований испытуемых методов и (или) средст</w:t>
      </w:r>
      <w:r w:rsidR="001352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2828F2">
        <w:rPr>
          <w:rFonts w:ascii="Times New Roman" w:hAnsi="Times New Roman"/>
          <w:sz w:val="28"/>
          <w:szCs w:val="28"/>
          <w:lang w:val="ru-RU"/>
        </w:rPr>
        <w:t>, прошедши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предварительную этическую экспертизу, при представлении в печать, должны содержать заключение </w:t>
      </w:r>
      <w:r w:rsidR="00135275">
        <w:rPr>
          <w:rFonts w:ascii="Times New Roman" w:hAnsi="Times New Roman"/>
          <w:sz w:val="28"/>
          <w:szCs w:val="28"/>
          <w:lang w:val="ru-RU"/>
        </w:rPr>
        <w:t>ЛЭК</w:t>
      </w:r>
      <w:r w:rsidRPr="002828F2">
        <w:rPr>
          <w:rFonts w:ascii="Times New Roman" w:hAnsi="Times New Roman"/>
          <w:sz w:val="28"/>
          <w:szCs w:val="28"/>
          <w:lang w:val="ru-RU"/>
        </w:rPr>
        <w:t>, полученно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при планировании работы;</w:t>
      </w:r>
    </w:p>
    <w:p w:rsidR="002828F2" w:rsidRPr="002828F2" w:rsidRDefault="002828F2" w:rsidP="00C4143A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828F2" w:rsidRPr="002828F2" w:rsidRDefault="00357147" w:rsidP="002828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306AA0">
        <w:rPr>
          <w:rFonts w:ascii="Times New Roman" w:hAnsi="Times New Roman"/>
          <w:b/>
          <w:sz w:val="28"/>
          <w:szCs w:val="28"/>
          <w:lang w:val="ru-RU"/>
        </w:rPr>
        <w:t>.</w:t>
      </w:r>
      <w:r w:rsidR="002828F2" w:rsidRPr="003572FA">
        <w:rPr>
          <w:rFonts w:ascii="Times New Roman" w:hAnsi="Times New Roman"/>
          <w:b/>
          <w:sz w:val="28"/>
          <w:szCs w:val="28"/>
          <w:lang w:val="ru-RU"/>
        </w:rPr>
        <w:t xml:space="preserve"> Обязанности членов Л</w:t>
      </w:r>
      <w:r>
        <w:rPr>
          <w:rFonts w:ascii="Times New Roman" w:hAnsi="Times New Roman"/>
          <w:b/>
          <w:sz w:val="28"/>
          <w:szCs w:val="28"/>
          <w:lang w:val="ru-RU"/>
        </w:rPr>
        <w:t>ЭК</w:t>
      </w:r>
    </w:p>
    <w:p w:rsidR="002828F2" w:rsidRPr="002828F2" w:rsidRDefault="002828F2" w:rsidP="002828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828F2" w:rsidRPr="00357147" w:rsidRDefault="002828F2" w:rsidP="002828F2">
      <w:pPr>
        <w:tabs>
          <w:tab w:val="left" w:pos="900"/>
        </w:tabs>
        <w:spacing w:after="0"/>
        <w:ind w:left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5.1.  Обязанности Председателя </w:t>
      </w:r>
      <w:r w:rsidRPr="00357147">
        <w:rPr>
          <w:rFonts w:ascii="Times New Roman" w:hAnsi="Times New Roman"/>
          <w:sz w:val="28"/>
          <w:szCs w:val="28"/>
          <w:lang w:val="ru-RU"/>
        </w:rPr>
        <w:t>Л</w:t>
      </w:r>
      <w:r w:rsidR="00357147" w:rsidRPr="00357147">
        <w:rPr>
          <w:rFonts w:ascii="Times New Roman" w:hAnsi="Times New Roman"/>
          <w:sz w:val="28"/>
          <w:szCs w:val="28"/>
          <w:lang w:val="ru-RU"/>
        </w:rPr>
        <w:t>ЭК</w:t>
      </w:r>
      <w:r w:rsidRPr="00357147">
        <w:rPr>
          <w:rFonts w:ascii="Times New Roman" w:hAnsi="Times New Roman"/>
          <w:sz w:val="28"/>
          <w:szCs w:val="28"/>
          <w:lang w:val="ru-RU"/>
        </w:rPr>
        <w:t>: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- Председатель руководит деятельностью </w:t>
      </w:r>
      <w:r w:rsidR="00135275">
        <w:rPr>
          <w:rFonts w:ascii="Times New Roman" w:hAnsi="Times New Roman"/>
          <w:sz w:val="28"/>
          <w:szCs w:val="28"/>
          <w:lang w:val="ru-RU"/>
        </w:rPr>
        <w:t>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омиссии, ведет заседания, отвечает за выполнение настоящего Положения и требований </w:t>
      </w:r>
      <w:proofErr w:type="spellStart"/>
      <w:r w:rsidRPr="002828F2">
        <w:rPr>
          <w:rFonts w:ascii="Times New Roman" w:hAnsi="Times New Roman"/>
          <w:sz w:val="28"/>
          <w:szCs w:val="28"/>
          <w:lang w:val="ru-RU"/>
        </w:rPr>
        <w:t>СОПов</w:t>
      </w:r>
      <w:proofErr w:type="spellEnd"/>
      <w:r w:rsidRPr="002828F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- Председатель правомочен поручать выполнение отд</w:t>
      </w:r>
      <w:r w:rsidR="008A4E9C">
        <w:rPr>
          <w:rFonts w:ascii="Times New Roman" w:hAnsi="Times New Roman"/>
          <w:sz w:val="28"/>
          <w:szCs w:val="28"/>
          <w:lang w:val="ru-RU"/>
        </w:rPr>
        <w:t>ельных задач членам</w:t>
      </w:r>
      <w:r w:rsidR="00135275">
        <w:rPr>
          <w:rFonts w:ascii="Times New Roman" w:hAnsi="Times New Roman"/>
          <w:sz w:val="28"/>
          <w:szCs w:val="28"/>
          <w:lang w:val="ru-RU"/>
        </w:rPr>
        <w:t xml:space="preserve"> ЛЭК</w:t>
      </w:r>
      <w:r w:rsidR="008A4E9C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357147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Обязанности Секретаря </w:t>
      </w:r>
      <w:r w:rsidRPr="00357147">
        <w:rPr>
          <w:rFonts w:ascii="Times New Roman" w:hAnsi="Times New Roman"/>
          <w:sz w:val="28"/>
          <w:szCs w:val="28"/>
          <w:lang w:val="ru-RU"/>
        </w:rPr>
        <w:t>Л</w:t>
      </w:r>
      <w:r w:rsidR="00357147" w:rsidRPr="00357147">
        <w:rPr>
          <w:rFonts w:ascii="Times New Roman" w:hAnsi="Times New Roman"/>
          <w:sz w:val="28"/>
          <w:szCs w:val="28"/>
          <w:lang w:val="ru-RU"/>
        </w:rPr>
        <w:t>ЭК</w:t>
      </w:r>
      <w:r w:rsidRPr="00357147">
        <w:rPr>
          <w:rFonts w:ascii="Times New Roman" w:hAnsi="Times New Roman"/>
          <w:sz w:val="28"/>
          <w:szCs w:val="28"/>
          <w:lang w:val="ru-RU"/>
        </w:rPr>
        <w:t>:</w:t>
      </w:r>
    </w:p>
    <w:p w:rsidR="002828F2" w:rsidRPr="002828F2" w:rsidRDefault="002828F2" w:rsidP="002828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- Ответственный секретарь отвечает за ведение протоколов заседаний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 ЛЭК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, делопроизводство и ведение архива </w:t>
      </w:r>
      <w:r w:rsidR="00512CC6">
        <w:rPr>
          <w:rFonts w:ascii="Times New Roman" w:hAnsi="Times New Roman"/>
          <w:sz w:val="28"/>
          <w:szCs w:val="28"/>
          <w:lang w:val="ru-RU"/>
        </w:rPr>
        <w:t>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омиссии. 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2828F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828F2">
        <w:rPr>
          <w:rFonts w:ascii="Times New Roman" w:hAnsi="Times New Roman"/>
          <w:sz w:val="28"/>
          <w:szCs w:val="28"/>
          <w:lang w:val="ru-RU"/>
        </w:rPr>
        <w:t xml:space="preserve"> случае отсутствия секретаря </w:t>
      </w:r>
      <w:r w:rsidR="00512CC6">
        <w:rPr>
          <w:rFonts w:ascii="Times New Roman" w:hAnsi="Times New Roman"/>
          <w:sz w:val="28"/>
          <w:szCs w:val="28"/>
          <w:lang w:val="ru-RU"/>
        </w:rPr>
        <w:t>к</w:t>
      </w:r>
      <w:r w:rsidRPr="002828F2">
        <w:rPr>
          <w:rFonts w:ascii="Times New Roman" w:hAnsi="Times New Roman"/>
          <w:sz w:val="28"/>
          <w:szCs w:val="28"/>
          <w:lang w:val="ru-RU"/>
        </w:rPr>
        <w:t>омиссии на заседании ведение протокола Председатель поручае</w:t>
      </w:r>
      <w:r w:rsidR="008A4E9C">
        <w:rPr>
          <w:rFonts w:ascii="Times New Roman" w:hAnsi="Times New Roman"/>
          <w:sz w:val="28"/>
          <w:szCs w:val="28"/>
          <w:lang w:val="ru-RU"/>
        </w:rPr>
        <w:t>т одному из членов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 ЛЭК</w:t>
      </w:r>
      <w:r w:rsidR="008A4E9C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>- Выдача письменного заключения;</w:t>
      </w:r>
    </w:p>
    <w:p w:rsidR="002828F2" w:rsidRPr="00357147" w:rsidRDefault="002828F2" w:rsidP="002828F2">
      <w:pPr>
        <w:pStyle w:val="ab"/>
        <w:tabs>
          <w:tab w:val="left" w:pos="900"/>
        </w:tabs>
        <w:spacing w:after="0"/>
        <w:ind w:left="54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5.2.  Обязанности членов </w:t>
      </w:r>
      <w:r w:rsidRPr="00357147">
        <w:rPr>
          <w:rFonts w:ascii="Times New Roman" w:hAnsi="Times New Roman"/>
          <w:sz w:val="28"/>
          <w:szCs w:val="28"/>
          <w:lang w:val="ru-RU"/>
        </w:rPr>
        <w:t>Л</w:t>
      </w:r>
      <w:r w:rsidR="00357147" w:rsidRPr="00357147">
        <w:rPr>
          <w:rFonts w:ascii="Times New Roman" w:hAnsi="Times New Roman"/>
          <w:sz w:val="28"/>
          <w:szCs w:val="28"/>
          <w:lang w:val="ru-RU"/>
        </w:rPr>
        <w:t>ЭК</w:t>
      </w:r>
      <w:r w:rsidRPr="00357147">
        <w:rPr>
          <w:rFonts w:ascii="Times New Roman" w:hAnsi="Times New Roman"/>
          <w:sz w:val="28"/>
          <w:szCs w:val="28"/>
          <w:lang w:val="ru-RU"/>
        </w:rPr>
        <w:t>: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Рассмотрение протокола исследования, методик и форм информированного согласия участников исследования; </w:t>
      </w:r>
    </w:p>
    <w:p w:rsidR="002828F2" w:rsidRPr="002828F2" w:rsidRDefault="00512CC6" w:rsidP="002828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2828F2"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Рассмотрение представленных материалов осуществляется в течение 1 месяца с момента предоставления материалов в Комиссию; 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Все члены </w:t>
      </w:r>
      <w:r w:rsidR="00357147">
        <w:rPr>
          <w:rFonts w:ascii="Times New Roman" w:hAnsi="Times New Roman"/>
          <w:color w:val="000000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обязаны соблюдать конфиденциальность в отношении информации, полученной в ходе этической экспертизы или в связи с ней, </w:t>
      </w:r>
      <w:r w:rsidR="003572FA">
        <w:rPr>
          <w:rFonts w:ascii="Times New Roman" w:hAnsi="Times New Roman"/>
          <w:color w:val="000000"/>
          <w:sz w:val="28"/>
          <w:szCs w:val="28"/>
          <w:lang w:val="ru-RU"/>
        </w:rPr>
        <w:t>в связи с чем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подписывают соответствующее соглашение (Приложение 1).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A4E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Одобрить проведение исследования; 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Одобрить проведение исследования с рекомендациями внести в рабочем порядке изменения и дополнения в материалы исследования, формы информированного согласия. В этом случае заключение выдается после внесения изменений и дополнений; 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Отложить принятие решения до устранения замечаний с последующим рассмотрением материалов исследования на очередном заседании Локальной этической комиссии; 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A4E9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рекомендовать проведение данного исследования. </w:t>
      </w:r>
    </w:p>
    <w:p w:rsidR="002828F2" w:rsidRPr="002828F2" w:rsidRDefault="003B052C" w:rsidP="002828F2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ЛЭК</w:t>
      </w:r>
      <w:r w:rsidR="002828F2"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имеет право требовать приостановк</w:t>
      </w:r>
      <w:r w:rsidR="00E90F7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828F2"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прекращени</w:t>
      </w:r>
      <w:r w:rsidR="00E90F76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2828F2"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исследования в случае выявления непредвиденных сложностей этического характера или нарушений этических норм на любом этапе исследования. </w:t>
      </w:r>
    </w:p>
    <w:p w:rsidR="002828F2" w:rsidRPr="002828F2" w:rsidRDefault="002828F2" w:rsidP="002828F2">
      <w:pPr>
        <w:pStyle w:val="ab"/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- В случае возникновения у заявителя несогласия с результатами этической экспертизы</w:t>
      </w:r>
      <w:r w:rsidR="003B052C">
        <w:rPr>
          <w:rFonts w:ascii="Times New Roman" w:hAnsi="Times New Roman"/>
          <w:color w:val="000000"/>
          <w:sz w:val="28"/>
          <w:szCs w:val="28"/>
          <w:lang w:val="ru-RU"/>
        </w:rPr>
        <w:t xml:space="preserve"> ЛЭК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повторно рассматривает материалы исследования с участием самого заявителя и привлечением независимых экспертов. </w:t>
      </w:r>
    </w:p>
    <w:p w:rsidR="002828F2" w:rsidRPr="002828F2" w:rsidRDefault="002828F2" w:rsidP="002828F2">
      <w:pPr>
        <w:pStyle w:val="2"/>
        <w:tabs>
          <w:tab w:val="left" w:pos="884"/>
        </w:tabs>
        <w:ind w:firstLine="567"/>
        <w:rPr>
          <w:b/>
          <w:sz w:val="28"/>
          <w:szCs w:val="28"/>
        </w:rPr>
      </w:pPr>
    </w:p>
    <w:p w:rsidR="002828F2" w:rsidRPr="002828F2" w:rsidRDefault="002828F2" w:rsidP="00E90F76">
      <w:pPr>
        <w:pStyle w:val="2"/>
        <w:tabs>
          <w:tab w:val="left" w:pos="884"/>
        </w:tabs>
        <w:ind w:firstLine="567"/>
        <w:jc w:val="center"/>
        <w:rPr>
          <w:b/>
          <w:sz w:val="28"/>
          <w:szCs w:val="28"/>
        </w:rPr>
      </w:pPr>
      <w:r w:rsidRPr="002828F2">
        <w:rPr>
          <w:b/>
          <w:sz w:val="28"/>
          <w:szCs w:val="28"/>
        </w:rPr>
        <w:t>6</w:t>
      </w:r>
      <w:r w:rsidR="00306AA0">
        <w:rPr>
          <w:b/>
          <w:sz w:val="28"/>
          <w:szCs w:val="28"/>
        </w:rPr>
        <w:t>.</w:t>
      </w:r>
      <w:r w:rsidRPr="002828F2">
        <w:rPr>
          <w:b/>
          <w:sz w:val="28"/>
          <w:szCs w:val="28"/>
        </w:rPr>
        <w:t xml:space="preserve"> Порядок работы Л</w:t>
      </w:r>
      <w:r w:rsidR="003B052C">
        <w:rPr>
          <w:b/>
          <w:sz w:val="28"/>
          <w:szCs w:val="28"/>
        </w:rPr>
        <w:t>ЭК</w:t>
      </w:r>
      <w:r w:rsidR="00E90F76">
        <w:rPr>
          <w:b/>
          <w:sz w:val="28"/>
          <w:szCs w:val="28"/>
        </w:rPr>
        <w:t>, ее права и ответственность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ab/>
        <w:t>6.1.</w:t>
      </w:r>
      <w:r w:rsidR="008A4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имеет свой регламент и план работы, которые разрабатываются и утверждаются в соответствии с настоящим Положением. Заседания</w:t>
      </w:r>
      <w:r w:rsidR="00306A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Комиссии проводятся в соответствии с утвержденным графиком или назначаются председателем Комиссии по мере необходимости, но не реже одного раза в </w:t>
      </w:r>
      <w:r w:rsidR="008A4E9C">
        <w:rPr>
          <w:rFonts w:ascii="Times New Roman" w:hAnsi="Times New Roman"/>
          <w:sz w:val="28"/>
          <w:szCs w:val="28"/>
          <w:lang w:val="ru-RU"/>
        </w:rPr>
        <w:t>1 квартал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  6.2.  Заседания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проводятся в закрытой форме с соблюдением кворума. Заседание считается правомочным при наличии не менее половины членов Комиссии (50%) плюс 1 член Комиссии;</w:t>
      </w:r>
    </w:p>
    <w:p w:rsidR="002828F2" w:rsidRPr="002828F2" w:rsidRDefault="002828F2" w:rsidP="002828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 6.3.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принимает решения на заседании только при наличии кворума. </w:t>
      </w:r>
      <w:r w:rsidR="008A4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Требования к кворуму: не менее 2/3 числа из членов Комитета, в том числе 1 член Комиссии – немедицинский работник и 1 член Комиссии, не подчиненный администрации Центра;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6.4.  Члены </w:t>
      </w:r>
      <w:r w:rsidR="00512CC6">
        <w:rPr>
          <w:rFonts w:ascii="Times New Roman" w:hAnsi="Times New Roman"/>
          <w:sz w:val="28"/>
          <w:szCs w:val="28"/>
          <w:lang w:val="ru-RU"/>
        </w:rPr>
        <w:t>ЛЭК</w:t>
      </w:r>
      <w:r w:rsidRPr="002828F2">
        <w:rPr>
          <w:rFonts w:ascii="Times New Roman" w:hAnsi="Times New Roman"/>
          <w:sz w:val="28"/>
          <w:szCs w:val="28"/>
          <w:lang w:val="ru-RU"/>
        </w:rPr>
        <w:t>, участвующие в рассматриваемой Н</w:t>
      </w:r>
      <w:r w:rsidR="008A4E9C">
        <w:rPr>
          <w:rFonts w:ascii="Times New Roman" w:hAnsi="Times New Roman"/>
          <w:sz w:val="28"/>
          <w:szCs w:val="28"/>
          <w:lang w:val="ru-RU"/>
        </w:rPr>
        <w:t>ТП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12CC6">
        <w:rPr>
          <w:rFonts w:ascii="Times New Roman" w:hAnsi="Times New Roman"/>
          <w:sz w:val="28"/>
          <w:szCs w:val="28"/>
          <w:lang w:val="ru-RU"/>
        </w:rPr>
        <w:t>диссертационных работ и</w:t>
      </w:r>
      <w:r w:rsidR="00512CC6" w:rsidRPr="001352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медико-биологических экспериментов, доклинических (неклинических) и клинических исследований испытуемых методов и (или) средст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12CC6" w:rsidRPr="00282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не привлекаются к обсуждению представляемых материалов и не допускаются к голосованию;</w:t>
      </w:r>
    </w:p>
    <w:p w:rsidR="002828F2" w:rsidRPr="002828F2" w:rsidRDefault="002828F2" w:rsidP="00282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6.5.  Члены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должны лично не менее чем за неделю до заседания изучить и проанализировать планируемые к рассмотрению документы, чтобы обоснованно высказать свою точку зрения;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6.6.  Решения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принимаются простым большинством голосов членов Комиссии путем открытого голосования при наличии кворума и оформляются протоколами. Протоколы заседаний Комиссии подписываются председателем и секретарем;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6.7. Текущие результаты работы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оформляются в форме выписок из протокола заседаний и доводятся до Заявителя в определённый </w:t>
      </w:r>
      <w:proofErr w:type="spellStart"/>
      <w:r w:rsidRPr="002828F2">
        <w:rPr>
          <w:rFonts w:ascii="Times New Roman" w:hAnsi="Times New Roman"/>
          <w:sz w:val="28"/>
          <w:szCs w:val="28"/>
          <w:lang w:val="ru-RU"/>
        </w:rPr>
        <w:t>СОП</w:t>
      </w:r>
      <w:r w:rsidR="00DC0E28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2828F2">
        <w:rPr>
          <w:rFonts w:ascii="Times New Roman" w:hAnsi="Times New Roman"/>
          <w:sz w:val="28"/>
          <w:szCs w:val="28"/>
          <w:lang w:val="ru-RU"/>
        </w:rPr>
        <w:t xml:space="preserve"> срок;</w:t>
      </w:r>
    </w:p>
    <w:p w:rsidR="002828F2" w:rsidRPr="002828F2" w:rsidRDefault="000F3663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6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 xml:space="preserve">.8. Результаты работы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>оформляются в виде годовых отчётов, которые докладываются на заключительном заседании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>Ученого Совета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Центра 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>и хранятся в Комиссии;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  6.9.  Комиссия ведет и хранит необходимую документацию: </w:t>
      </w:r>
      <w:proofErr w:type="spellStart"/>
      <w:r w:rsidRPr="002828F2">
        <w:rPr>
          <w:rFonts w:ascii="Times New Roman" w:hAnsi="Times New Roman"/>
          <w:sz w:val="28"/>
          <w:szCs w:val="28"/>
          <w:lang w:val="ru-RU"/>
        </w:rPr>
        <w:t>СОПы</w:t>
      </w:r>
      <w:proofErr w:type="spellEnd"/>
      <w:r w:rsidRPr="002828F2">
        <w:rPr>
          <w:rFonts w:ascii="Times New Roman" w:hAnsi="Times New Roman"/>
          <w:sz w:val="28"/>
          <w:szCs w:val="28"/>
          <w:lang w:val="ru-RU"/>
        </w:rPr>
        <w:t>; список членов</w:t>
      </w:r>
      <w:r w:rsidR="003B052C">
        <w:rPr>
          <w:rFonts w:ascii="Times New Roman" w:hAnsi="Times New Roman"/>
          <w:sz w:val="28"/>
          <w:szCs w:val="28"/>
          <w:lang w:val="ru-RU"/>
        </w:rPr>
        <w:t xml:space="preserve"> ЛЭК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; протоколы заседаний; материалы клинических и биомедицинских </w:t>
      </w:r>
      <w:r w:rsidRPr="002828F2">
        <w:rPr>
          <w:rFonts w:ascii="Times New Roman" w:hAnsi="Times New Roman"/>
          <w:sz w:val="28"/>
          <w:szCs w:val="28"/>
          <w:lang w:val="ru-RU"/>
        </w:rPr>
        <w:lastRenderedPageBreak/>
        <w:t>исследований, отчеты и др. в соответствии с порядком</w:t>
      </w:r>
      <w:r w:rsidR="00DC0E28">
        <w:rPr>
          <w:rFonts w:ascii="Times New Roman" w:hAnsi="Times New Roman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утвержденным председателем;</w:t>
      </w:r>
    </w:p>
    <w:p w:rsidR="002828F2" w:rsidRPr="002828F2" w:rsidRDefault="002828F2" w:rsidP="000F36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6.10.  Регламент работы и условия хранения документации должны обеспечивать соблюдение конфиденциальности;</w:t>
      </w:r>
    </w:p>
    <w:p w:rsidR="002828F2" w:rsidRPr="002828F2" w:rsidRDefault="002828F2" w:rsidP="004A70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6.11.  Любая </w:t>
      </w:r>
      <w:r w:rsidR="00EA20BB">
        <w:rPr>
          <w:rFonts w:ascii="Times New Roman" w:hAnsi="Times New Roman"/>
          <w:sz w:val="28"/>
          <w:szCs w:val="28"/>
          <w:lang w:val="ru-RU"/>
        </w:rPr>
        <w:t>предоставляемая на экспертизу НТП</w:t>
      </w:r>
      <w:r w:rsidR="00512CC6">
        <w:rPr>
          <w:rFonts w:ascii="Times New Roman" w:hAnsi="Times New Roman"/>
          <w:sz w:val="28"/>
          <w:szCs w:val="28"/>
          <w:lang w:val="ru-RU"/>
        </w:rPr>
        <w:t>, диссертационная работа и</w:t>
      </w:r>
      <w:r w:rsidR="00512CC6" w:rsidRPr="001352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медико-биологически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эксперимент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, доклинически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) и 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исследовани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испытуемых методов и (или) средст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512CC6">
        <w:rPr>
          <w:rFonts w:ascii="Times New Roman" w:hAnsi="Times New Roman"/>
          <w:sz w:val="28"/>
          <w:szCs w:val="28"/>
          <w:lang w:val="ru-RU"/>
        </w:rPr>
        <w:t>ы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быть рассмотрена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в срок не более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2828F2">
        <w:rPr>
          <w:rFonts w:ascii="Times New Roman" w:hAnsi="Times New Roman"/>
          <w:sz w:val="28"/>
          <w:szCs w:val="28"/>
          <w:lang w:val="ru-RU"/>
        </w:rPr>
        <w:t>месяца</w:t>
      </w:r>
      <w:r w:rsidR="00645D00">
        <w:rPr>
          <w:rFonts w:ascii="Times New Roman" w:hAnsi="Times New Roman"/>
          <w:sz w:val="28"/>
          <w:szCs w:val="28"/>
          <w:lang w:val="ru-RU"/>
        </w:rPr>
        <w:t xml:space="preserve"> и храниться не менее 15 лет (приказ744, 2009г.)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 6.12. Заседания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могут быть регулярными (плановыми) и внеочередными (дополнительными), организуемыми для рассмотрения отдельных вопросов по мере необходимости. Плановые заседания </w:t>
      </w:r>
      <w:r w:rsidR="003B052C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проводятся не реже одного раза в </w:t>
      </w:r>
      <w:r w:rsidR="00EA20BB">
        <w:rPr>
          <w:rFonts w:ascii="Times New Roman" w:hAnsi="Times New Roman"/>
          <w:sz w:val="28"/>
          <w:szCs w:val="28"/>
          <w:lang w:val="ru-RU"/>
        </w:rPr>
        <w:t>1 квартал</w:t>
      </w:r>
      <w:r w:rsidRPr="002828F2">
        <w:rPr>
          <w:rFonts w:ascii="Times New Roman" w:hAnsi="Times New Roman"/>
          <w:sz w:val="28"/>
          <w:szCs w:val="28"/>
          <w:lang w:val="ru-RU"/>
        </w:rPr>
        <w:t>, за исключением июля</w:t>
      </w:r>
      <w:r w:rsidR="00EA20BB">
        <w:rPr>
          <w:rFonts w:ascii="Times New Roman" w:hAnsi="Times New Roman"/>
          <w:sz w:val="28"/>
          <w:szCs w:val="28"/>
          <w:lang w:val="ru-RU"/>
        </w:rPr>
        <w:t>-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августа (отпускное время). Дата и время заседаний определяется председателем, составляется график на текущий год. Секретарь </w:t>
      </w:r>
      <w:r w:rsidR="003B052C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сообщает членам Комиссии время, место и повестку очередного заседания за 10 дней до его проведения и получает подтверждение их присутствия. В случае возникновения необходимости, Председатель может изменить дату очередного заседания или назначить внеочередное заседание. Информация об изменениях даты заседания доводится Секретарем до всех членов Комиссии;</w:t>
      </w:r>
    </w:p>
    <w:p w:rsidR="002828F2" w:rsidRPr="002828F2" w:rsidRDefault="002828F2" w:rsidP="002828F2">
      <w:pPr>
        <w:shd w:val="clear" w:color="auto" w:fill="FFFFFF"/>
        <w:tabs>
          <w:tab w:val="left" w:pos="8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6.13.  Повестка дня заседания 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формируется председателем </w:t>
      </w:r>
      <w:r w:rsidR="003B052C">
        <w:rPr>
          <w:rFonts w:ascii="Times New Roman" w:hAnsi="Times New Roman"/>
          <w:color w:val="000000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на основании поступивших от заявителей документов и материалов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EA20B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6.13.   Секретарь не менее чем за 5 дней до заседания передает документы по Н</w:t>
      </w:r>
      <w:r w:rsidR="00EA20BB">
        <w:rPr>
          <w:rFonts w:ascii="Times New Roman" w:hAnsi="Times New Roman"/>
          <w:sz w:val="28"/>
          <w:szCs w:val="28"/>
          <w:lang w:val="ru-RU"/>
        </w:rPr>
        <w:t>ТП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 двум</w:t>
      </w:r>
      <w:r w:rsidR="00EA2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членам </w:t>
      </w:r>
      <w:r w:rsidR="003B052C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для предварительной экспертизы, в соответствии с распределением обязанностей между членами Комиссии.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Дополнительные документы и (или) материалы, подготовленные членами Комиссии, могут распространяться непосредственно в день проведения заседания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6.14.   Заседание 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открывает и ведёт председатель Комиссии. В отсутствие председателя или в случае если у него возникнет конфликт интересов с рассматриваемой Н</w:t>
      </w:r>
      <w:r w:rsidR="00EA20BB">
        <w:rPr>
          <w:rFonts w:ascii="Times New Roman" w:hAnsi="Times New Roman"/>
          <w:color w:val="000000"/>
          <w:sz w:val="28"/>
          <w:szCs w:val="28"/>
          <w:lang w:val="ru-RU"/>
        </w:rPr>
        <w:t>ТП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12CC6">
        <w:rPr>
          <w:rFonts w:ascii="Times New Roman" w:hAnsi="Times New Roman"/>
          <w:sz w:val="28"/>
          <w:szCs w:val="28"/>
          <w:lang w:val="ru-RU"/>
        </w:rPr>
        <w:t>диссертационной работе и</w:t>
      </w:r>
      <w:r w:rsidR="00512CC6" w:rsidRPr="001352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медико-биологически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эксперимент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, доклинически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>) и клинически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исследовани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ям</w:t>
      </w:r>
      <w:r w:rsidR="00512CC6" w:rsidRPr="00841C7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испытуемых методов и (или) средст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12CC6" w:rsidRPr="00282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заседание ведет заместитель председателя Комиссии. При отсутствии заместителя председателя или наличия у него конфликта интересов с рассматриваемой</w:t>
      </w:r>
      <w:r w:rsidR="00EA20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2CC6">
        <w:rPr>
          <w:rFonts w:ascii="Times New Roman" w:hAnsi="Times New Roman"/>
          <w:color w:val="000000"/>
          <w:sz w:val="28"/>
          <w:szCs w:val="28"/>
          <w:lang w:val="ru-RU"/>
        </w:rPr>
        <w:t xml:space="preserve">исследованиями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заседание ведёт уполномоченное лицо, выбранное членами Комиссии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6.15.   Перед началом заседания членам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представляется повестка дня. На заседание сообщение о рассматриваемом исследовании делает один из членов </w:t>
      </w:r>
      <w:r w:rsidR="00512CC6">
        <w:rPr>
          <w:rFonts w:ascii="Times New Roman" w:hAnsi="Times New Roman"/>
          <w:sz w:val="28"/>
          <w:szCs w:val="28"/>
          <w:lang w:val="ru-RU"/>
        </w:rPr>
        <w:t>ЛЭ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К, получивший документы заранее для предварительной экспертизы и подробно ознакомившийся со всеми материалами </w:t>
      </w:r>
      <w:r w:rsidR="00512CC6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. Второй член Комиссии, получивший документы заранее для предварительной экспертизы и подробно ознакомившийся со всеми материалами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исследования </w:t>
      </w:r>
      <w:r w:rsidRPr="002828F2">
        <w:rPr>
          <w:rFonts w:ascii="Times New Roman" w:hAnsi="Times New Roman"/>
          <w:sz w:val="28"/>
          <w:szCs w:val="28"/>
          <w:lang w:val="ru-RU"/>
        </w:rPr>
        <w:t>делает дополнения. При необходимости</w:t>
      </w:r>
      <w:r w:rsidRPr="002828F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по согласованию с Председателем привлекают к обсуждению независимых консультантов, которые могут присутствовать на заседании лично или представить свое заключение в письменном виде, при условии соблюдения конфиденциальности;</w:t>
      </w:r>
    </w:p>
    <w:p w:rsidR="002828F2" w:rsidRPr="002828F2" w:rsidRDefault="002828F2" w:rsidP="002828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6.16. 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принимает решение путем консенсуса. При невозможности достичь консенсуса Комиссия прибегает к голосованию. Правомочным считается решение Комиссии, принятое простым большинством голосов в присутствии не менее пяти ее членов, а в случае равенства числа голосов голос Председателя является решающим. Члены Комиссии, принимающие участие в голосовании не должны находиться в какой-либо зависимости от лиц, заинтересованных в результатах этической экспертизы, а также быть заинтересованы в результатах исследований, проходящих экспертизу в Комиссии. Мнение меньшинства членов Комиссии, а также особые мнения членов Комиссии должны быть отражены в протоколе заседания и выписке из протокола заседания;</w:t>
      </w:r>
    </w:p>
    <w:p w:rsidR="002828F2" w:rsidRPr="002828F2" w:rsidRDefault="002828F2" w:rsidP="002828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6.17. При возникновении конфликта интересов член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 ЛЭК</w:t>
      </w:r>
      <w:r w:rsidRPr="002828F2">
        <w:rPr>
          <w:rFonts w:ascii="Times New Roman" w:hAnsi="Times New Roman"/>
          <w:sz w:val="28"/>
          <w:szCs w:val="28"/>
          <w:lang w:val="ru-RU"/>
        </w:rPr>
        <w:t>, имеющий отношение к представленной на рассмотрение Комиссии Н</w:t>
      </w:r>
      <w:r w:rsidR="009058C4">
        <w:rPr>
          <w:rFonts w:ascii="Times New Roman" w:hAnsi="Times New Roman"/>
          <w:sz w:val="28"/>
          <w:szCs w:val="28"/>
          <w:lang w:val="ru-RU"/>
        </w:rPr>
        <w:t>ТП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, не принимает участия в заседании и голосовании и на время обсуждения и голосования покидает зал заседания. Исключение составляет случаи, когда такой член Комиссии присутствует на заседании по требованию Комиссии для того, чтобы предоставить дополнительную информацию об исследовании. </w:t>
      </w:r>
      <w:r w:rsidR="0090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По согласованию</w:t>
      </w:r>
      <w:r w:rsidR="0090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с</w:t>
      </w:r>
      <w:r w:rsidR="0090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Председателем</w:t>
      </w:r>
      <w:r w:rsidR="0090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 xml:space="preserve">на заседании могут присутствовать врачи-исследователи, представители организации-заказчика, компании спонсора, сотрудники Центра. </w:t>
      </w:r>
      <w:r w:rsidR="009058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sz w:val="28"/>
          <w:szCs w:val="28"/>
          <w:lang w:val="ru-RU"/>
        </w:rPr>
        <w:t>При несогласии главного исследователя или со-исследователей с решением Комиссии они имеют право потребовать повторного рассмотрения Комиссией данного исследования с привлечением согласованных экспертов в изучаемой области;</w:t>
      </w:r>
    </w:p>
    <w:p w:rsidR="002828F2" w:rsidRPr="002828F2" w:rsidRDefault="002828F2" w:rsidP="002828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6.18.   </w:t>
      </w:r>
      <w:r w:rsidR="00512CC6">
        <w:rPr>
          <w:rFonts w:ascii="Times New Roman" w:hAnsi="Times New Roman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sz w:val="28"/>
          <w:szCs w:val="28"/>
          <w:lang w:val="ru-RU"/>
        </w:rPr>
        <w:t>принимает во внимание результаты предшествующей научной экспертизы, если она имела место, требования соответствующих законов и иных нормативно-правовых актов Р</w:t>
      </w:r>
      <w:r w:rsidR="00512CC6">
        <w:rPr>
          <w:rFonts w:ascii="Times New Roman" w:hAnsi="Times New Roman"/>
          <w:sz w:val="28"/>
          <w:szCs w:val="28"/>
          <w:lang w:val="ru-RU"/>
        </w:rPr>
        <w:t>К</w:t>
      </w:r>
      <w:r w:rsidRPr="002828F2">
        <w:rPr>
          <w:rFonts w:ascii="Times New Roman" w:hAnsi="Times New Roman"/>
          <w:sz w:val="28"/>
          <w:szCs w:val="28"/>
          <w:lang w:val="ru-RU"/>
        </w:rPr>
        <w:t>, а также рекомендации международных и республиканских организаций. Комиссия имеет право запрашивать дополнительную информацию, необходимую для принятия решения. В случае необходимости Комиссия может привлекать к работе независимых экспертов и специалистов при условии соблюдения конфиденциальности</w:t>
      </w:r>
      <w:r w:rsidR="00DC0E28">
        <w:rPr>
          <w:rFonts w:ascii="Times New Roman" w:hAnsi="Times New Roman"/>
          <w:sz w:val="28"/>
          <w:szCs w:val="28"/>
          <w:lang w:val="ru-RU"/>
        </w:rPr>
        <w:t>.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6.19.  По результатам рассмотрения вопросов повестки дня заседания, Комиссией могут быть приняты решения в виде заключений, предложений и обращений</w:t>
      </w:r>
      <w:r w:rsidRPr="002828F2">
        <w:rPr>
          <w:rFonts w:ascii="Times New Roman" w:hAnsi="Times New Roman"/>
          <w:sz w:val="28"/>
          <w:szCs w:val="28"/>
          <w:lang w:val="ru-RU"/>
        </w:rPr>
        <w:t>;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6.20.  Член</w:t>
      </w:r>
      <w:r w:rsidR="000444FA">
        <w:rPr>
          <w:rFonts w:ascii="Times New Roman" w:hAnsi="Times New Roman"/>
          <w:color w:val="000000"/>
          <w:sz w:val="28"/>
          <w:szCs w:val="28"/>
          <w:lang w:val="ru-RU"/>
        </w:rPr>
        <w:t xml:space="preserve"> ЛЭК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, не согласный с заключением Комиссии, может изложить в письменной форме своё особое мнение, которое приобщается к заключению;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6.21. Решения </w:t>
      </w:r>
      <w:r w:rsidR="000444FA">
        <w:rPr>
          <w:rFonts w:ascii="Times New Roman" w:hAnsi="Times New Roman"/>
          <w:color w:val="000000"/>
          <w:sz w:val="28"/>
          <w:szCs w:val="28"/>
          <w:lang w:val="ru-RU"/>
        </w:rPr>
        <w:t xml:space="preserve">ЛЭК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оформляются в виде протокола, который подписывает председатель (или иное лицо, ведущее заседание Комиссии) и ответственный секретарь Комиссии;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6.22.  Комиссия принимает к рассмотрению комплект</w:t>
      </w:r>
      <w:r w:rsidR="00306A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>документов</w:t>
      </w:r>
      <w:r w:rsidR="00306A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указанный в Приложениях</w:t>
      </w:r>
      <w:r w:rsidR="00DC0E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828F2" w:rsidRPr="002828F2" w:rsidRDefault="002828F2" w:rsidP="002828F2">
      <w:pPr>
        <w:pStyle w:val="ab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 w:firstLine="726"/>
        <w:rPr>
          <w:rFonts w:ascii="Times New Roman" w:hAnsi="Times New Roman"/>
          <w:sz w:val="28"/>
          <w:szCs w:val="28"/>
          <w:lang w:val="ru-RU"/>
        </w:rPr>
      </w:pP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t xml:space="preserve">6.23.  В случае представления неполного комплекта документов рассмотрение заявки приостанавливается до представления заявителем недостающих документов и материалов. Ответственный секретарь Комиссии направляет в течение 10 дней с момента выявления некомплектности предоставленных документов письмо заявителю с уведомлением о приостановлении рассмотрения заявки и с предложением представить недостающие документы и материалы (с точным указанием всех недостающих документов и материалов). Рассмотрение заявки </w:t>
      </w:r>
      <w:r w:rsidRPr="002828F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возобновляется после предоставления заявителем всех недостающих документов и материалов.</w:t>
      </w:r>
    </w:p>
    <w:p w:rsidR="002828F2" w:rsidRPr="002828F2" w:rsidRDefault="002828F2" w:rsidP="002828F2">
      <w:pPr>
        <w:pStyle w:val="2"/>
        <w:tabs>
          <w:tab w:val="left" w:pos="720"/>
        </w:tabs>
        <w:ind w:firstLine="567"/>
        <w:rPr>
          <w:sz w:val="28"/>
          <w:szCs w:val="28"/>
        </w:rPr>
      </w:pPr>
    </w:p>
    <w:p w:rsidR="002828F2" w:rsidRPr="002828F2" w:rsidRDefault="002828F2" w:rsidP="00DC0E28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1" w:name="_Toc86722522"/>
      <w:bookmarkStart w:id="12" w:name="_Toc86819361"/>
      <w:bookmarkStart w:id="13" w:name="_Toc87321947"/>
      <w:r w:rsidRPr="002828F2">
        <w:rPr>
          <w:rFonts w:ascii="Times New Roman" w:hAnsi="Times New Roman"/>
          <w:b/>
          <w:sz w:val="28"/>
          <w:szCs w:val="28"/>
          <w:lang w:val="ru-RU"/>
        </w:rPr>
        <w:t>7</w:t>
      </w:r>
      <w:r w:rsidR="00306AA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828F2">
        <w:rPr>
          <w:rFonts w:ascii="Times New Roman" w:hAnsi="Times New Roman"/>
          <w:b/>
          <w:sz w:val="28"/>
          <w:szCs w:val="28"/>
          <w:lang w:val="ru-RU"/>
        </w:rPr>
        <w:t xml:space="preserve"> Пересмотр, внесение изменений, х</w:t>
      </w:r>
      <w:r w:rsidRPr="002828F2">
        <w:rPr>
          <w:rFonts w:ascii="Times New Roman" w:hAnsi="Times New Roman"/>
          <w:b/>
          <w:noProof/>
          <w:sz w:val="28"/>
          <w:szCs w:val="28"/>
          <w:lang w:val="ru-RU"/>
        </w:rPr>
        <w:t>ранение и рассылка</w:t>
      </w:r>
    </w:p>
    <w:p w:rsidR="002828F2" w:rsidRPr="002828F2" w:rsidRDefault="000444FA" w:rsidP="002828F2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>.1 Пересмотр (актуализация), внесение изменений, хранение и рассылка настоящего положения осуществляются в соответствии с требованиями документированной процедуры «Управление документацией».</w:t>
      </w:r>
    </w:p>
    <w:p w:rsidR="002828F2" w:rsidRPr="002828F2" w:rsidRDefault="000444FA" w:rsidP="002828F2">
      <w:pPr>
        <w:tabs>
          <w:tab w:val="left" w:pos="1701"/>
          <w:tab w:val="left" w:pos="2410"/>
        </w:tabs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 xml:space="preserve">.2 </w:t>
      </w:r>
      <w:r w:rsidR="00DC38B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 xml:space="preserve">Оригинал настоящего положения хранится </w:t>
      </w:r>
      <w:r w:rsidR="009058C4">
        <w:rPr>
          <w:rFonts w:ascii="Times New Roman" w:hAnsi="Times New Roman"/>
          <w:sz w:val="28"/>
          <w:szCs w:val="28"/>
          <w:lang w:val="ru-RU"/>
        </w:rPr>
        <w:t>в отделе кадров Центра.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28F2" w:rsidRPr="002828F2" w:rsidRDefault="000444FA" w:rsidP="002828F2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>.</w:t>
      </w:r>
      <w:r w:rsidR="009058C4">
        <w:rPr>
          <w:rFonts w:ascii="Times New Roman" w:hAnsi="Times New Roman"/>
          <w:sz w:val="28"/>
          <w:szCs w:val="28"/>
          <w:lang w:val="ru-RU"/>
        </w:rPr>
        <w:t>3</w:t>
      </w:r>
      <w:r w:rsidR="002828F2" w:rsidRPr="002828F2">
        <w:rPr>
          <w:rFonts w:ascii="Times New Roman" w:hAnsi="Times New Roman"/>
          <w:sz w:val="28"/>
          <w:szCs w:val="28"/>
          <w:lang w:val="ru-RU"/>
        </w:rPr>
        <w:t xml:space="preserve"> Учтенные печатные копии настоящего положения рассылаются, при необходимости, следующим адресатам: </w:t>
      </w:r>
    </w:p>
    <w:p w:rsidR="002828F2" w:rsidRPr="002828F2" w:rsidRDefault="002828F2" w:rsidP="002828F2">
      <w:pPr>
        <w:spacing w:after="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828F2">
        <w:rPr>
          <w:rFonts w:ascii="Times New Roman" w:hAnsi="Times New Roman"/>
          <w:sz w:val="28"/>
          <w:szCs w:val="28"/>
          <w:lang w:val="ru-RU"/>
        </w:rPr>
        <w:t xml:space="preserve">         - Всем членам комиссии.</w:t>
      </w:r>
    </w:p>
    <w:p w:rsidR="00306AA0" w:rsidRDefault="00306AA0" w:rsidP="002828F2">
      <w:pPr>
        <w:tabs>
          <w:tab w:val="left" w:pos="884"/>
        </w:tabs>
        <w:spacing w:after="0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306AA0" w:rsidRDefault="00306AA0" w:rsidP="00306AA0">
      <w:pPr>
        <w:tabs>
          <w:tab w:val="left" w:pos="88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28F2" w:rsidRDefault="002828F2" w:rsidP="00306AA0">
      <w:pPr>
        <w:tabs>
          <w:tab w:val="left" w:pos="88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8F2">
        <w:rPr>
          <w:rFonts w:ascii="Times New Roman" w:hAnsi="Times New Roman"/>
          <w:b/>
          <w:sz w:val="28"/>
          <w:szCs w:val="28"/>
          <w:lang w:val="ru-RU"/>
        </w:rPr>
        <w:t>Состав Локальной этической комиссии</w:t>
      </w:r>
    </w:p>
    <w:p w:rsidR="00DC38BD" w:rsidRPr="002828F2" w:rsidRDefault="00DC38BD" w:rsidP="002828F2">
      <w:pPr>
        <w:tabs>
          <w:tab w:val="left" w:pos="884"/>
        </w:tabs>
        <w:spacing w:after="0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bookmarkEnd w:id="11"/>
    <w:bookmarkEnd w:id="12"/>
    <w:bookmarkEnd w:id="13"/>
    <w:p w:rsidR="009F74ED" w:rsidRPr="009F74ED" w:rsidRDefault="009F74ED" w:rsidP="009F74ED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F74ED">
        <w:rPr>
          <w:rFonts w:ascii="Times New Roman" w:hAnsi="Times New Roman"/>
          <w:sz w:val="28"/>
          <w:szCs w:val="28"/>
          <w:lang w:val="ru-RU"/>
        </w:rPr>
        <w:t>Смаилова</w:t>
      </w:r>
      <w:proofErr w:type="spellEnd"/>
      <w:r w:rsidRPr="009F74ED">
        <w:rPr>
          <w:rFonts w:ascii="Times New Roman" w:hAnsi="Times New Roman"/>
          <w:sz w:val="28"/>
          <w:szCs w:val="28"/>
          <w:lang w:val="ru-RU"/>
        </w:rPr>
        <w:t xml:space="preserve"> Г.А. –</w:t>
      </w:r>
      <w:r w:rsidR="00DC38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38BD" w:rsidRPr="00DC38BD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DC38BD">
        <w:rPr>
          <w:rFonts w:ascii="Times New Roman" w:hAnsi="Times New Roman"/>
          <w:b/>
          <w:sz w:val="28"/>
          <w:szCs w:val="28"/>
          <w:lang w:val="ru-RU"/>
        </w:rPr>
        <w:t>ре</w:t>
      </w:r>
      <w:r w:rsidR="00DC38BD">
        <w:rPr>
          <w:rFonts w:ascii="Times New Roman" w:hAnsi="Times New Roman"/>
          <w:b/>
          <w:sz w:val="28"/>
          <w:szCs w:val="28"/>
          <w:lang w:val="ru-RU"/>
        </w:rPr>
        <w:t>дседатель</w:t>
      </w:r>
    </w:p>
    <w:p w:rsidR="009F74ED" w:rsidRPr="009F74ED" w:rsidRDefault="00EC20C2" w:rsidP="009F74ED">
      <w:pPr>
        <w:pStyle w:val="ab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Истелюева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М.Б. </w:t>
      </w:r>
      <w:r w:rsidR="009F74ED" w:rsidRPr="009F74E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C38BD">
        <w:rPr>
          <w:rFonts w:ascii="Times New Roman" w:hAnsi="Times New Roman"/>
          <w:b/>
          <w:sz w:val="28"/>
          <w:szCs w:val="28"/>
          <w:lang w:val="ru-RU"/>
        </w:rPr>
        <w:t>секретарь</w:t>
      </w:r>
    </w:p>
    <w:p w:rsidR="009F74ED" w:rsidRDefault="009F74ED" w:rsidP="009F74ED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EC20C2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AB367A">
        <w:rPr>
          <w:rFonts w:ascii="Times New Roman" w:hAnsi="Times New Roman"/>
          <w:sz w:val="28"/>
          <w:szCs w:val="28"/>
          <w:lang w:val="ru-RU"/>
        </w:rPr>
        <w:t>Абдукаримов Х.Х.</w:t>
      </w:r>
    </w:p>
    <w:p w:rsid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AB367A">
        <w:rPr>
          <w:rFonts w:ascii="Times New Roman" w:hAnsi="Times New Roman"/>
          <w:sz w:val="28"/>
          <w:szCs w:val="28"/>
          <w:lang w:val="ru-RU"/>
        </w:rPr>
        <w:t>А</w:t>
      </w:r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манжолова Л.Х. </w:t>
      </w:r>
    </w:p>
    <w:p w:rsidR="00AB367A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3. Берикова Э.А.</w:t>
      </w:r>
    </w:p>
    <w:p w:rsidR="00232B5E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4</w:t>
      </w:r>
      <w:r w:rsidR="000444FA" w:rsidRPr="00AB367A">
        <w:rPr>
          <w:rFonts w:ascii="Times New Roman" w:hAnsi="Times New Roman"/>
          <w:sz w:val="28"/>
          <w:szCs w:val="28"/>
          <w:lang w:val="ru-RU"/>
        </w:rPr>
        <w:t>.</w:t>
      </w:r>
      <w:r w:rsidR="00232B5E" w:rsidRPr="00AB3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38BD" w:rsidRPr="00AB367A">
        <w:rPr>
          <w:rFonts w:ascii="Times New Roman" w:hAnsi="Times New Roman"/>
          <w:sz w:val="28"/>
          <w:szCs w:val="28"/>
          <w:lang w:val="ru-RU"/>
        </w:rPr>
        <w:t>Бисмилда</w:t>
      </w:r>
      <w:proofErr w:type="spellEnd"/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 В.Л.</w:t>
      </w:r>
    </w:p>
    <w:p w:rsidR="00DC38BD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5</w:t>
      </w:r>
      <w:r w:rsidR="000444FA" w:rsidRPr="00AB367A">
        <w:rPr>
          <w:rFonts w:ascii="Times New Roman" w:hAnsi="Times New Roman"/>
          <w:sz w:val="28"/>
          <w:szCs w:val="28"/>
          <w:lang w:val="ru-RU"/>
        </w:rPr>
        <w:t>.</w:t>
      </w:r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B5E" w:rsidRPr="00AB367A">
        <w:rPr>
          <w:rFonts w:ascii="Times New Roman" w:hAnsi="Times New Roman"/>
          <w:sz w:val="28"/>
          <w:szCs w:val="28"/>
          <w:lang w:val="ru-RU"/>
        </w:rPr>
        <w:t>Егенова</w:t>
      </w:r>
      <w:proofErr w:type="spellEnd"/>
      <w:r w:rsidR="00232B5E" w:rsidRPr="00AB367A">
        <w:rPr>
          <w:rFonts w:ascii="Times New Roman" w:hAnsi="Times New Roman"/>
          <w:sz w:val="28"/>
          <w:szCs w:val="28"/>
          <w:lang w:val="ru-RU"/>
        </w:rPr>
        <w:t xml:space="preserve"> Л.П. </w:t>
      </w:r>
    </w:p>
    <w:p w:rsidR="00AB367A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6. Ералиева Л.Т.</w:t>
      </w:r>
    </w:p>
    <w:p w:rsidR="00DC38BD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7</w:t>
      </w:r>
      <w:r w:rsidR="000444FA" w:rsidRPr="00AB367A">
        <w:rPr>
          <w:rFonts w:ascii="Times New Roman" w:hAnsi="Times New Roman"/>
          <w:sz w:val="28"/>
          <w:szCs w:val="28"/>
          <w:lang w:val="ru-RU"/>
        </w:rPr>
        <w:t>.</w:t>
      </w:r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38BD" w:rsidRPr="00AB367A">
        <w:rPr>
          <w:rFonts w:ascii="Times New Roman" w:hAnsi="Times New Roman"/>
          <w:sz w:val="28"/>
          <w:szCs w:val="28"/>
          <w:lang w:val="ru-RU"/>
        </w:rPr>
        <w:t>Жандаулетова</w:t>
      </w:r>
      <w:proofErr w:type="spellEnd"/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 Ж.Т.</w:t>
      </w:r>
    </w:p>
    <w:p w:rsidR="00DC38BD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8</w:t>
      </w:r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32B5E" w:rsidRPr="00AB367A">
        <w:rPr>
          <w:rFonts w:ascii="Times New Roman" w:hAnsi="Times New Roman"/>
          <w:sz w:val="28"/>
          <w:szCs w:val="28"/>
          <w:lang w:val="ru-RU"/>
        </w:rPr>
        <w:t>Ракишева</w:t>
      </w:r>
      <w:proofErr w:type="spellEnd"/>
      <w:r w:rsidR="00232B5E" w:rsidRPr="00AB367A">
        <w:rPr>
          <w:rFonts w:ascii="Times New Roman" w:hAnsi="Times New Roman"/>
          <w:sz w:val="28"/>
          <w:szCs w:val="28"/>
          <w:lang w:val="ru-RU"/>
        </w:rPr>
        <w:t xml:space="preserve"> А.С. </w:t>
      </w:r>
    </w:p>
    <w:p w:rsidR="00232B5E" w:rsidRPr="00AB367A" w:rsidRDefault="00AB367A" w:rsidP="00AB367A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AB367A">
        <w:rPr>
          <w:rFonts w:ascii="Times New Roman" w:hAnsi="Times New Roman"/>
          <w:sz w:val="28"/>
          <w:szCs w:val="28"/>
          <w:lang w:val="ru-RU"/>
        </w:rPr>
        <w:t>9</w:t>
      </w:r>
      <w:r w:rsidR="000444FA" w:rsidRPr="00AB367A">
        <w:rPr>
          <w:rFonts w:ascii="Times New Roman" w:hAnsi="Times New Roman"/>
          <w:sz w:val="28"/>
          <w:szCs w:val="28"/>
          <w:lang w:val="ru-RU"/>
        </w:rPr>
        <w:t>.</w:t>
      </w:r>
      <w:r w:rsidR="00DC38BD" w:rsidRPr="00AB3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B5E" w:rsidRPr="00AB367A">
        <w:rPr>
          <w:rFonts w:ascii="Times New Roman" w:hAnsi="Times New Roman"/>
          <w:sz w:val="28"/>
          <w:szCs w:val="28"/>
          <w:lang w:val="ru-RU"/>
        </w:rPr>
        <w:t>Серикбаева</w:t>
      </w:r>
      <w:proofErr w:type="spellEnd"/>
      <w:r w:rsidR="00232B5E" w:rsidRPr="00AB367A">
        <w:rPr>
          <w:rFonts w:ascii="Times New Roman" w:hAnsi="Times New Roman"/>
          <w:sz w:val="28"/>
          <w:szCs w:val="28"/>
          <w:lang w:val="ru-RU"/>
        </w:rPr>
        <w:t xml:space="preserve"> К.С. </w:t>
      </w:r>
    </w:p>
    <w:p w:rsidR="005E5025" w:rsidRPr="002828F2" w:rsidRDefault="005E5025" w:rsidP="00232B5E">
      <w:pPr>
        <w:rPr>
          <w:rFonts w:ascii="Times New Roman" w:hAnsi="Times New Roman"/>
          <w:sz w:val="28"/>
          <w:szCs w:val="28"/>
          <w:lang w:val="ru-RU"/>
        </w:rPr>
      </w:pPr>
    </w:p>
    <w:sectPr w:rsidR="005E5025" w:rsidRPr="002828F2" w:rsidSect="003171AE">
      <w:headerReference w:type="default" r:id="rId9"/>
      <w:pgSz w:w="11906" w:h="16838" w:code="9"/>
      <w:pgMar w:top="1134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3B" w:rsidRDefault="008A0E3B" w:rsidP="00D04DDE">
      <w:pPr>
        <w:spacing w:after="0"/>
      </w:pPr>
      <w:r>
        <w:separator/>
      </w:r>
    </w:p>
  </w:endnote>
  <w:endnote w:type="continuationSeparator" w:id="0">
    <w:p w:rsidR="008A0E3B" w:rsidRDefault="008A0E3B" w:rsidP="00D04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3B" w:rsidRDefault="008A0E3B" w:rsidP="00D04DDE">
      <w:pPr>
        <w:spacing w:after="0"/>
      </w:pPr>
      <w:r>
        <w:separator/>
      </w:r>
    </w:p>
  </w:footnote>
  <w:footnote w:type="continuationSeparator" w:id="0">
    <w:p w:rsidR="008A0E3B" w:rsidRDefault="008A0E3B" w:rsidP="00D04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BE" w:rsidRPr="003171AE" w:rsidRDefault="008A0E3B" w:rsidP="003171AE">
    <w:pPr>
      <w:pStyle w:val="a5"/>
      <w:spacing w:after="0"/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B09"/>
    <w:multiLevelType w:val="multilevel"/>
    <w:tmpl w:val="2EBEBA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5D51D43"/>
    <w:multiLevelType w:val="multilevel"/>
    <w:tmpl w:val="6624016E"/>
    <w:lvl w:ilvl="0">
      <w:start w:val="1"/>
      <w:numFmt w:val="decimal"/>
      <w:lvlText w:val="%1"/>
      <w:lvlJc w:val="left"/>
      <w:pPr>
        <w:ind w:left="92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9" w:hanging="2160"/>
      </w:pPr>
      <w:rPr>
        <w:rFonts w:hint="default"/>
      </w:rPr>
    </w:lvl>
  </w:abstractNum>
  <w:abstractNum w:abstractNumId="2" w15:restartNumberingAfterBreak="0">
    <w:nsid w:val="37C424C4"/>
    <w:multiLevelType w:val="hybridMultilevel"/>
    <w:tmpl w:val="61B23E8E"/>
    <w:lvl w:ilvl="0" w:tplc="16B45A5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FCA5F28"/>
    <w:multiLevelType w:val="hybridMultilevel"/>
    <w:tmpl w:val="77383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4A0A"/>
    <w:multiLevelType w:val="hybridMultilevel"/>
    <w:tmpl w:val="35765C02"/>
    <w:lvl w:ilvl="0" w:tplc="F2E00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 Condensed" w:hAnsi="Tw Cen MT Condensed" w:cs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E5BF2"/>
    <w:multiLevelType w:val="multilevel"/>
    <w:tmpl w:val="3DF2DE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2C3143E"/>
    <w:multiLevelType w:val="hybridMultilevel"/>
    <w:tmpl w:val="4590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7FD1"/>
    <w:multiLevelType w:val="hybridMultilevel"/>
    <w:tmpl w:val="9F96B9B6"/>
    <w:lvl w:ilvl="0" w:tplc="A3FEE3E8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D54F8B"/>
    <w:multiLevelType w:val="hybridMultilevel"/>
    <w:tmpl w:val="99142C58"/>
    <w:lvl w:ilvl="0" w:tplc="F2E009E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w Cen MT Condensed" w:hAnsi="Tw Cen MT Condensed" w:cs="MS Mincho" w:hint="default"/>
        <w:color w:val="auto"/>
        <w:sz w:val="20"/>
      </w:rPr>
    </w:lvl>
    <w:lvl w:ilvl="1" w:tplc="615A4082" w:tentative="1">
      <w:start w:val="1"/>
      <w:numFmt w:val="bullet"/>
      <w:lvlText w:val="o"/>
      <w:lvlJc w:val="left"/>
      <w:pPr>
        <w:ind w:left="-927" w:hanging="360"/>
      </w:pPr>
      <w:rPr>
        <w:rFonts w:ascii="Courier New" w:hAnsi="Courier New" w:cs="Courier New" w:hint="default"/>
      </w:rPr>
    </w:lvl>
    <w:lvl w:ilvl="2" w:tplc="148CA024" w:tentative="1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3" w:tplc="2CB0A3EE" w:tentative="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4" w:tplc="92426340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5" w:tplc="EF541288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6" w:tplc="310CFD5E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7" w:tplc="87C04E76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8" w:tplc="73DE7088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F2"/>
    <w:rsid w:val="00043219"/>
    <w:rsid w:val="000444FA"/>
    <w:rsid w:val="00085C95"/>
    <w:rsid w:val="000A08D7"/>
    <w:rsid w:val="000C1655"/>
    <w:rsid w:val="000C3494"/>
    <w:rsid w:val="000F3663"/>
    <w:rsid w:val="00121864"/>
    <w:rsid w:val="00135275"/>
    <w:rsid w:val="00154F89"/>
    <w:rsid w:val="001C3FA5"/>
    <w:rsid w:val="001D7588"/>
    <w:rsid w:val="001F3BB2"/>
    <w:rsid w:val="00213BCE"/>
    <w:rsid w:val="00232B5E"/>
    <w:rsid w:val="00235080"/>
    <w:rsid w:val="00254577"/>
    <w:rsid w:val="002828F2"/>
    <w:rsid w:val="002C7298"/>
    <w:rsid w:val="002E112D"/>
    <w:rsid w:val="00306AA0"/>
    <w:rsid w:val="00314BF6"/>
    <w:rsid w:val="00316129"/>
    <w:rsid w:val="00331795"/>
    <w:rsid w:val="00341C0E"/>
    <w:rsid w:val="00357147"/>
    <w:rsid w:val="003572FA"/>
    <w:rsid w:val="003874E2"/>
    <w:rsid w:val="003B052C"/>
    <w:rsid w:val="003B2866"/>
    <w:rsid w:val="00483A1F"/>
    <w:rsid w:val="004872DC"/>
    <w:rsid w:val="004A7002"/>
    <w:rsid w:val="00512CC6"/>
    <w:rsid w:val="00540366"/>
    <w:rsid w:val="00583D10"/>
    <w:rsid w:val="005D6662"/>
    <w:rsid w:val="005E5025"/>
    <w:rsid w:val="005F4017"/>
    <w:rsid w:val="00603A61"/>
    <w:rsid w:val="00645D00"/>
    <w:rsid w:val="006723CE"/>
    <w:rsid w:val="006A14E2"/>
    <w:rsid w:val="006B4318"/>
    <w:rsid w:val="007250FE"/>
    <w:rsid w:val="00741B1C"/>
    <w:rsid w:val="007931F1"/>
    <w:rsid w:val="007A72EF"/>
    <w:rsid w:val="00812648"/>
    <w:rsid w:val="00841C75"/>
    <w:rsid w:val="0086188F"/>
    <w:rsid w:val="00881FAC"/>
    <w:rsid w:val="008A0E3B"/>
    <w:rsid w:val="008A4E9C"/>
    <w:rsid w:val="008B1D24"/>
    <w:rsid w:val="008D6D97"/>
    <w:rsid w:val="009058C4"/>
    <w:rsid w:val="009373F5"/>
    <w:rsid w:val="00942CD5"/>
    <w:rsid w:val="00992761"/>
    <w:rsid w:val="009D430E"/>
    <w:rsid w:val="009F74ED"/>
    <w:rsid w:val="00A11098"/>
    <w:rsid w:val="00A44ADD"/>
    <w:rsid w:val="00A578CA"/>
    <w:rsid w:val="00A605FF"/>
    <w:rsid w:val="00AA1A05"/>
    <w:rsid w:val="00AB367A"/>
    <w:rsid w:val="00AB4365"/>
    <w:rsid w:val="00AE1258"/>
    <w:rsid w:val="00AE26E7"/>
    <w:rsid w:val="00B33908"/>
    <w:rsid w:val="00B943BA"/>
    <w:rsid w:val="00BB49A8"/>
    <w:rsid w:val="00C4143A"/>
    <w:rsid w:val="00C906CE"/>
    <w:rsid w:val="00CB66AE"/>
    <w:rsid w:val="00CF531D"/>
    <w:rsid w:val="00D03B93"/>
    <w:rsid w:val="00D04DDE"/>
    <w:rsid w:val="00D074C3"/>
    <w:rsid w:val="00D55EAA"/>
    <w:rsid w:val="00DA569B"/>
    <w:rsid w:val="00DC0E28"/>
    <w:rsid w:val="00DC38BD"/>
    <w:rsid w:val="00DD78B9"/>
    <w:rsid w:val="00E057CE"/>
    <w:rsid w:val="00E10EB3"/>
    <w:rsid w:val="00E20930"/>
    <w:rsid w:val="00E8345A"/>
    <w:rsid w:val="00E90F76"/>
    <w:rsid w:val="00EA20BB"/>
    <w:rsid w:val="00EA3D84"/>
    <w:rsid w:val="00EC20C2"/>
    <w:rsid w:val="00EC78BC"/>
    <w:rsid w:val="00ED02AA"/>
    <w:rsid w:val="00EE1C65"/>
    <w:rsid w:val="00F77CE4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9016"/>
  <w15:docId w15:val="{69E01CC6-736F-4FD3-9B54-9221EFF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F2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14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828F2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8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Iniiaiie oaeno Ciae"/>
    <w:basedOn w:val="a"/>
    <w:link w:val="a4"/>
    <w:rsid w:val="002828F2"/>
    <w:pPr>
      <w:spacing w:after="120"/>
    </w:pPr>
    <w:rPr>
      <w:lang w:val="ru-RU"/>
    </w:rPr>
  </w:style>
  <w:style w:type="character" w:customStyle="1" w:styleId="a4">
    <w:name w:val="Основной текст Знак"/>
    <w:aliases w:val="Iniiaiie oaeno Ciae Знак"/>
    <w:basedOn w:val="a0"/>
    <w:link w:val="a3"/>
    <w:rsid w:val="002828F2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1"/>
    <w:rsid w:val="002828F2"/>
    <w:pPr>
      <w:spacing w:after="0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2828F2"/>
    <w:rPr>
      <w:rFonts w:ascii="Arial" w:eastAsia="Times New Roman" w:hAnsi="Arial" w:cs="Times New Roman"/>
      <w:szCs w:val="20"/>
      <w:lang w:val="en-GB" w:eastAsia="ru-RU"/>
    </w:rPr>
  </w:style>
  <w:style w:type="character" w:customStyle="1" w:styleId="21">
    <w:name w:val="Основной текст 2 Знак1"/>
    <w:link w:val="2"/>
    <w:rsid w:val="00282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28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rsid w:val="002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828F2"/>
    <w:rPr>
      <w:rFonts w:ascii="Arial" w:eastAsia="Times New Roman" w:hAnsi="Arial" w:cs="Times New Roman"/>
      <w:szCs w:val="20"/>
      <w:lang w:val="en-GB"/>
    </w:rPr>
  </w:style>
  <w:style w:type="character" w:styleId="a7">
    <w:name w:val="page number"/>
    <w:basedOn w:val="a0"/>
    <w:rsid w:val="002828F2"/>
  </w:style>
  <w:style w:type="paragraph" w:customStyle="1" w:styleId="a8">
    <w:name w:val="Абзац"/>
    <w:basedOn w:val="a"/>
    <w:link w:val="a9"/>
    <w:rsid w:val="002828F2"/>
    <w:pPr>
      <w:spacing w:after="0"/>
      <w:ind w:firstLine="851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2828F2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28F2"/>
    <w:rPr>
      <w:rFonts w:ascii="Arial" w:eastAsia="Times New Roman" w:hAnsi="Arial" w:cs="Arial"/>
      <w:sz w:val="16"/>
      <w:szCs w:val="16"/>
      <w:lang w:val="en-GB" w:eastAsia="ru-RU"/>
    </w:rPr>
  </w:style>
  <w:style w:type="paragraph" w:styleId="aa">
    <w:name w:val="caption"/>
    <w:basedOn w:val="a"/>
    <w:next w:val="a"/>
    <w:qFormat/>
    <w:rsid w:val="002828F2"/>
    <w:pPr>
      <w:spacing w:before="120" w:after="120"/>
      <w:jc w:val="center"/>
    </w:pPr>
    <w:rPr>
      <w:i/>
      <w:sz w:val="18"/>
    </w:rPr>
  </w:style>
  <w:style w:type="character" w:customStyle="1" w:styleId="a9">
    <w:name w:val="Абзац Знак"/>
    <w:link w:val="a8"/>
    <w:locked/>
    <w:rsid w:val="002828F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1">
    <w:name w:val="s1"/>
    <w:rsid w:val="002828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2828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03B9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B93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741B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741B1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314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0"/>
    <w:rsid w:val="00314BF6"/>
  </w:style>
  <w:style w:type="paragraph" w:customStyle="1" w:styleId="j11">
    <w:name w:val="j11"/>
    <w:basedOn w:val="a"/>
    <w:rsid w:val="006723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j12">
    <w:name w:val="j12"/>
    <w:basedOn w:val="a"/>
    <w:rsid w:val="006723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j13">
    <w:name w:val="j13"/>
    <w:basedOn w:val="a"/>
    <w:rsid w:val="006723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j21">
    <w:name w:val="j21"/>
    <w:basedOn w:val="a0"/>
    <w:rsid w:val="006723CE"/>
  </w:style>
  <w:style w:type="character" w:styleId="af0">
    <w:name w:val="Hyperlink"/>
    <w:basedOn w:val="a0"/>
    <w:uiPriority w:val="99"/>
    <w:semiHidden/>
    <w:unhideWhenUsed/>
    <w:rsid w:val="006723CE"/>
    <w:rPr>
      <w:color w:val="0000FF"/>
      <w:u w:val="single"/>
    </w:rPr>
  </w:style>
  <w:style w:type="character" w:customStyle="1" w:styleId="s9">
    <w:name w:val="s9"/>
    <w:basedOn w:val="a0"/>
    <w:rsid w:val="006723CE"/>
  </w:style>
  <w:style w:type="paragraph" w:styleId="af1">
    <w:name w:val="Normal (Web)"/>
    <w:basedOn w:val="a"/>
    <w:uiPriority w:val="99"/>
    <w:semiHidden/>
    <w:unhideWhenUsed/>
    <w:rsid w:val="00A110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A11098"/>
    <w:rPr>
      <w:b/>
      <w:bCs/>
    </w:rPr>
  </w:style>
  <w:style w:type="paragraph" w:customStyle="1" w:styleId="note">
    <w:name w:val="note"/>
    <w:basedOn w:val="a"/>
    <w:rsid w:val="00A110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s3">
    <w:name w:val="s3"/>
    <w:basedOn w:val="a0"/>
    <w:rsid w:val="006A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548898.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docs?ngr=V1500011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U.Medeubekov</dc:creator>
  <cp:lastModifiedBy>Hewlett-Packard Company</cp:lastModifiedBy>
  <cp:revision>3</cp:revision>
  <cp:lastPrinted>2018-02-13T06:14:00Z</cp:lastPrinted>
  <dcterms:created xsi:type="dcterms:W3CDTF">2019-06-05T04:42:00Z</dcterms:created>
  <dcterms:modified xsi:type="dcterms:W3CDTF">2019-06-05T04:48:00Z</dcterms:modified>
</cp:coreProperties>
</file>